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A8" w:rsidRDefault="00AC50DB" w:rsidP="0091369D">
      <w:pPr>
        <w:shd w:val="clear" w:color="auto" w:fill="FFFFFF"/>
        <w:spacing w:after="150" w:line="240" w:lineRule="auto"/>
        <w:jc w:val="center"/>
        <w:rPr>
          <w:rFonts w:ascii="Calibri" w:hAnsi="Calibri" w:cs="Calibri"/>
          <w:b/>
          <w:color w:val="222222"/>
          <w:sz w:val="32"/>
          <w:szCs w:val="32"/>
        </w:rPr>
      </w:pPr>
      <w:r w:rsidRPr="007A6FA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BCFA8A3" wp14:editId="28854218">
            <wp:simplePos x="0" y="0"/>
            <wp:positionH relativeFrom="margin">
              <wp:posOffset>1874628</wp:posOffset>
            </wp:positionH>
            <wp:positionV relativeFrom="paragraph">
              <wp:posOffset>108</wp:posOffset>
            </wp:positionV>
            <wp:extent cx="952500" cy="1203960"/>
            <wp:effectExtent l="0" t="0" r="0" b="0"/>
            <wp:wrapTopAndBottom/>
            <wp:docPr id="798" name="Picture 798" descr="logo-colour +st 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Picture 798" descr="logo-colour +st nic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9D">
        <w:rPr>
          <w:i/>
          <w:noProof/>
          <w:sz w:val="23"/>
          <w:lang w:eastAsia="en-GB"/>
        </w:rPr>
        <w:drawing>
          <wp:anchor distT="0" distB="0" distL="114300" distR="114300" simplePos="0" relativeHeight="251661312" behindDoc="1" locked="0" layoutInCell="1" allowOverlap="1" wp14:anchorId="352501AF" wp14:editId="67BE6F23">
            <wp:simplePos x="0" y="0"/>
            <wp:positionH relativeFrom="margin">
              <wp:posOffset>2867025</wp:posOffset>
            </wp:positionH>
            <wp:positionV relativeFrom="paragraph">
              <wp:posOffset>28575</wp:posOffset>
            </wp:positionV>
            <wp:extent cx="838200" cy="1142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 Logo September 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A8" w:rsidRPr="007A6FA8">
        <w:rPr>
          <w:rFonts w:ascii="Calibri" w:hAnsi="Calibri" w:cs="Calibri"/>
          <w:b/>
          <w:color w:val="222222"/>
          <w:sz w:val="32"/>
          <w:szCs w:val="32"/>
        </w:rPr>
        <w:t xml:space="preserve">Deputy </w:t>
      </w:r>
      <w:proofErr w:type="spellStart"/>
      <w:r w:rsidR="007A6FA8" w:rsidRPr="007A6FA8">
        <w:rPr>
          <w:rFonts w:ascii="Calibri" w:hAnsi="Calibri" w:cs="Calibri"/>
          <w:b/>
          <w:color w:val="222222"/>
          <w:sz w:val="32"/>
          <w:szCs w:val="32"/>
        </w:rPr>
        <w:t>Headteacher</w:t>
      </w:r>
      <w:proofErr w:type="spellEnd"/>
    </w:p>
    <w:p w:rsidR="0091369D" w:rsidRDefault="0091369D" w:rsidP="0091369D">
      <w:pPr>
        <w:shd w:val="clear" w:color="auto" w:fill="FFFFFF"/>
        <w:spacing w:after="150" w:line="240" w:lineRule="auto"/>
        <w:jc w:val="center"/>
        <w:rPr>
          <w:rFonts w:ascii="Calibri" w:hAnsi="Calibri" w:cs="Calibri"/>
          <w:b/>
          <w:color w:val="222222"/>
          <w:sz w:val="32"/>
          <w:szCs w:val="32"/>
        </w:rPr>
      </w:pPr>
      <w:r>
        <w:rPr>
          <w:rFonts w:ascii="Calibri" w:hAnsi="Calibri" w:cs="Calibri"/>
          <w:b/>
          <w:color w:val="222222"/>
          <w:sz w:val="32"/>
          <w:szCs w:val="32"/>
        </w:rPr>
        <w:t>Within SEN Multi-Academy Trust based at St. Nicholas School</w:t>
      </w:r>
    </w:p>
    <w:p w:rsidR="0091369D" w:rsidRPr="007A6FA8" w:rsidRDefault="00324290" w:rsidP="0091369D">
      <w:pPr>
        <w:shd w:val="clear" w:color="auto" w:fill="FFFFFF"/>
        <w:spacing w:after="150" w:line="240" w:lineRule="auto"/>
        <w:jc w:val="center"/>
        <w:rPr>
          <w:rFonts w:ascii="Calibri" w:hAnsi="Calibri" w:cs="Calibri"/>
          <w:color w:val="222222"/>
          <w:sz w:val="32"/>
          <w:szCs w:val="32"/>
        </w:rPr>
      </w:pPr>
      <w:hyperlink r:id="rId7" w:history="1">
        <w:r w:rsidR="0091369D">
          <w:rPr>
            <w:rStyle w:val="Hyperlink"/>
          </w:rPr>
          <w:t>http://sentrustsouthend.co.uk/</w:t>
        </w:r>
      </w:hyperlink>
    </w:p>
    <w:p w:rsidR="00AC50DB" w:rsidRDefault="00AC50DB" w:rsidP="00EF7667">
      <w:pPr>
        <w:shd w:val="clear" w:color="auto" w:fill="FFFFFF"/>
        <w:spacing w:after="150" w:line="240" w:lineRule="auto"/>
        <w:rPr>
          <w:rFonts w:ascii="Calibri" w:hAnsi="Calibri" w:cs="Calibri"/>
          <w:color w:val="222222"/>
          <w:sz w:val="23"/>
          <w:szCs w:val="23"/>
        </w:rPr>
      </w:pPr>
    </w:p>
    <w:p w:rsidR="00324223" w:rsidRPr="00324223" w:rsidRDefault="007A6FA8" w:rsidP="00324223">
      <w:pPr>
        <w:pStyle w:val="NoSpacing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22222"/>
          <w:sz w:val="23"/>
          <w:szCs w:val="23"/>
        </w:rPr>
        <w:br/>
      </w:r>
      <w:r w:rsidRPr="00BC071C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>Start date:</w:t>
      </w:r>
      <w:r w:rsidRPr="007A6FA8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 </w:t>
      </w:r>
      <w:r w:rsidR="0091369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Preferably</w:t>
      </w:r>
      <w:r w:rsidRPr="007A6FA8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20th April 2020 or 1st September 2020</w:t>
      </w:r>
      <w:r w:rsidR="0091369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pending availability of the right candidate.</w:t>
      </w:r>
      <w:r w:rsidRPr="007A6FA8">
        <w:rPr>
          <w:shd w:val="clear" w:color="auto" w:fill="FFFFFF"/>
        </w:rPr>
        <w:br/>
      </w:r>
      <w:r w:rsidRPr="00324223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>Contract type</w:t>
      </w:r>
      <w:r w:rsidRPr="00324223">
        <w:rPr>
          <w:b/>
          <w:shd w:val="clear" w:color="auto" w:fill="FFFFFF"/>
        </w:rPr>
        <w:t>:</w:t>
      </w:r>
      <w:r w:rsidRPr="007A6FA8">
        <w:rPr>
          <w:shd w:val="clear" w:color="auto" w:fill="FFFFFF"/>
        </w:rPr>
        <w:t> Full Time</w:t>
      </w:r>
    </w:p>
    <w:p w:rsidR="007A6FA8" w:rsidRPr="00AC50DB" w:rsidRDefault="007A6FA8" w:rsidP="00EF7667">
      <w:pPr>
        <w:shd w:val="clear" w:color="auto" w:fill="FFFFFF"/>
        <w:spacing w:after="150" w:line="240" w:lineRule="auto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BC071C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>Salary:</w:t>
      </w:r>
      <w:r w:rsidRPr="007A6FA8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 Leadership Spine pts 12-16</w:t>
      </w:r>
      <w:r w:rsidRPr="007A6FA8">
        <w:rPr>
          <w:rFonts w:ascii="Calibri" w:hAnsi="Calibri" w:cs="Calibri"/>
          <w:color w:val="222222"/>
          <w:sz w:val="23"/>
          <w:szCs w:val="23"/>
        </w:rPr>
        <w:br/>
      </w:r>
      <w:r w:rsidRPr="00BC071C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>Contract term:</w:t>
      </w:r>
      <w:r w:rsidRPr="007A6FA8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 Permanent</w:t>
      </w:r>
    </w:p>
    <w:p w:rsidR="00AC50DB" w:rsidRDefault="00AC50DB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The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, staff and governing body wish to appoint a dynamic and talented leader to become the next Deputy Headteacher of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St. Nicholas Special Secondary School.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They will be able to demonstrate their commitment to our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, their education and their future by their enthusiasm, motivation and acting as a positive role model.</w:t>
      </w:r>
    </w:p>
    <w:p w:rsidR="00EF7667" w:rsidRPr="007A6FA8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It is anticipated that the Deputy Headteacher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will take on the role of assessment lead a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long with other management roles and responsibilitie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detailed within the job description.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91369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However, we are open to looking at the skills on offer that will compliment and strengthen the skills of the existing management team.</w:t>
      </w:r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This is an exciting time in our school’s development and we are looking for an individual who will focus on providing the very best for our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. If you are a current or aspiring senior leader and have the passion and skill to take an active role in school improvement then we would like to hear from you.</w:t>
      </w:r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 are looking for a candidate who: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Is an outstanding teacher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Has the highest expectations of themselves, colleagues and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.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Shares the same aspirations and vision for all aspects of our school, working in partnership with all staff,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, parents and governors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Has an in-depth knowledge of teaching and learning 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Has a record of success in middle or senior management of raising standards and implementing new initiatives.</w:t>
      </w:r>
    </w:p>
    <w:p w:rsidR="00EF7667" w:rsidRPr="00EF7667" w:rsidRDefault="00EF7667" w:rsidP="00EF7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Is an excellent communicator.</w:t>
      </w:r>
    </w:p>
    <w:p w:rsidR="00AC50DB" w:rsidRDefault="00AC50DB">
      <w:pPr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br w:type="page"/>
      </w:r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 can offer you: </w:t>
      </w:r>
    </w:p>
    <w:p w:rsidR="00EF7667" w:rsidRPr="007A6FA8" w:rsidRDefault="00EF7667" w:rsidP="000E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 unique community of students who will provide you with great challenge but also great reward</w:t>
      </w:r>
    </w:p>
    <w:p w:rsidR="00EF7667" w:rsidRPr="00EF7667" w:rsidRDefault="00EF7667" w:rsidP="000E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 school that is well respected within the community and valued by its parents</w:t>
      </w:r>
    </w:p>
    <w:p w:rsidR="00EF7667" w:rsidRPr="00EF7667" w:rsidRDefault="00EF7667" w:rsidP="00EF7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lastRenderedPageBreak/>
        <w:t>A friendly and supportive team of staff and governors</w:t>
      </w:r>
    </w:p>
    <w:p w:rsidR="00EF7667" w:rsidRPr="00EF7667" w:rsidRDefault="00EF7667" w:rsidP="00EF7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Support for your continued professional development</w:t>
      </w:r>
    </w:p>
    <w:p w:rsidR="00EF7667" w:rsidRPr="00EF7667" w:rsidRDefault="00EF7667" w:rsidP="00EF7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An opportunity to make a genuine difference to the future of our school and its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students</w:t>
      </w:r>
    </w:p>
    <w:p w:rsidR="007A6FA8" w:rsidRPr="007A6FA8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Visits to the school are </w:t>
      </w:r>
      <w:r w:rsidR="0091369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essential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. 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Please arrange a visit to the school by ringing the school office on </w:t>
      </w:r>
      <w:r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01702 462322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br/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br/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Closing date: </w:t>
      </w:r>
      <w:r w:rsidR="0018619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Wednesday 5</w:t>
      </w:r>
      <w:r w:rsidR="00186192" w:rsidRPr="00186192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eastAsia="en-GB"/>
        </w:rPr>
        <w:t>th</w:t>
      </w:r>
      <w:r w:rsidR="0018619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February 12pm</w:t>
      </w:r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Interviews will take place on 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Wednesday 12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eastAsia="en-GB"/>
        </w:rPr>
        <w:t>th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February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br/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br/>
        <w:t>All applications need to be returned to the school, via email to </w:t>
      </w:r>
      <w:hyperlink r:id="rId8" w:history="1">
        <w:r w:rsidR="007A6FA8" w:rsidRPr="007A6FA8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jstrickland@st-nicholas.southend.sch.uk</w:t>
        </w:r>
      </w:hyperlink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 by </w:t>
      </w:r>
      <w:r w:rsidR="0018619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Wednesday 5th</w:t>
      </w:r>
      <w:r w:rsidR="007A6FA8" w:rsidRPr="007A6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February </w:t>
      </w: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at 12pm.</w:t>
      </w:r>
    </w:p>
    <w:p w:rsidR="00EF7667" w:rsidRPr="00EF7667" w:rsidRDefault="0091369D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SEN Trust </w:t>
      </w:r>
      <w:r w:rsidR="00EF7667"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is committed to safeguarding and promoting the welfare of children and young people and expects all staff and volunteers to share this commitment.</w:t>
      </w:r>
    </w:p>
    <w:p w:rsidR="00EF7667" w:rsidRPr="00EF7667" w:rsidRDefault="00EF7667" w:rsidP="00EF766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EF766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The post will be subject to pre-employment checks. References will be sought and successful candidates will need to undertake an enhanced DBS check.</w:t>
      </w:r>
    </w:p>
    <w:p w:rsidR="00DB2FB6" w:rsidRPr="007A6FA8" w:rsidRDefault="00DB2FB6">
      <w:pPr>
        <w:rPr>
          <w:rFonts w:ascii="Calibri" w:hAnsi="Calibri" w:cs="Calibri"/>
        </w:rPr>
      </w:pPr>
    </w:p>
    <w:sectPr w:rsidR="00DB2FB6" w:rsidRPr="007A6FA8" w:rsidSect="00AC50D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4AF7"/>
    <w:multiLevelType w:val="multilevel"/>
    <w:tmpl w:val="3AF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243DB"/>
    <w:multiLevelType w:val="multilevel"/>
    <w:tmpl w:val="D6B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67"/>
    <w:rsid w:val="00186192"/>
    <w:rsid w:val="00324223"/>
    <w:rsid w:val="00324290"/>
    <w:rsid w:val="007A6FA8"/>
    <w:rsid w:val="0091369D"/>
    <w:rsid w:val="00AC50DB"/>
    <w:rsid w:val="00BC071C"/>
    <w:rsid w:val="00DB2FB6"/>
    <w:rsid w:val="00E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9BA9B-B162-44A3-9ACA-41A896C5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76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766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0D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4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rickland@st-nicholas.southe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trustsouthe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A5AF1C11</Template>
  <TotalTime>0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Laura Fox</dc:creator>
  <cp:keywords/>
  <dc:description/>
  <cp:lastModifiedBy>Joanne Strickland</cp:lastModifiedBy>
  <cp:revision>2</cp:revision>
  <cp:lastPrinted>2019-12-13T10:34:00Z</cp:lastPrinted>
  <dcterms:created xsi:type="dcterms:W3CDTF">2019-12-16T12:00:00Z</dcterms:created>
  <dcterms:modified xsi:type="dcterms:W3CDTF">2019-12-16T12:00:00Z</dcterms:modified>
</cp:coreProperties>
</file>