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68" w:rsidRDefault="00283B68" w:rsidP="00283B68">
      <w:pPr>
        <w:jc w:val="center"/>
        <w:rPr>
          <w:rFonts w:ascii="Arial" w:hAnsi="Arial" w:cs="Arial"/>
          <w:sz w:val="20"/>
        </w:rPr>
      </w:pPr>
    </w:p>
    <w:p w:rsidR="00283B68" w:rsidRDefault="00283B68" w:rsidP="00283B68">
      <w:pPr>
        <w:jc w:val="both"/>
        <w:rPr>
          <w:rFonts w:ascii="Arial" w:hAnsi="Arial" w:cs="Arial"/>
          <w:sz w:val="20"/>
        </w:rPr>
      </w:pPr>
    </w:p>
    <w:p w:rsidR="00283B68" w:rsidRDefault="00283B68" w:rsidP="00283B68">
      <w:pPr>
        <w:jc w:val="both"/>
        <w:rPr>
          <w:rFonts w:ascii="Arial" w:hAnsi="Arial" w:cs="Arial"/>
          <w:b/>
          <w:bCs/>
          <w:sz w:val="20"/>
        </w:rPr>
      </w:pPr>
    </w:p>
    <w:p w:rsidR="00283B68" w:rsidRDefault="00283B68" w:rsidP="00283B68">
      <w:pPr>
        <w:pStyle w:val="Heading2"/>
      </w:pPr>
      <w:r>
        <w:t>JOB TITLE:</w:t>
      </w:r>
      <w:r>
        <w:tab/>
      </w:r>
      <w:r>
        <w:tab/>
      </w:r>
      <w:r>
        <w:tab/>
        <w:t>Trust HR</w:t>
      </w:r>
      <w:r w:rsidR="009E350B">
        <w:t>/Recruitment</w:t>
      </w:r>
      <w:r>
        <w:t xml:space="preserve"> Officer </w:t>
      </w:r>
    </w:p>
    <w:p w:rsidR="00283B68" w:rsidRDefault="00283B68" w:rsidP="00283B68">
      <w:pPr>
        <w:jc w:val="both"/>
        <w:rPr>
          <w:rFonts w:ascii="Arial" w:hAnsi="Arial" w:cs="Arial"/>
          <w:b/>
          <w:bCs/>
          <w:sz w:val="20"/>
        </w:rPr>
      </w:pPr>
    </w:p>
    <w:p w:rsidR="00283B68" w:rsidRDefault="00283B68" w:rsidP="00283B68">
      <w:pPr>
        <w:jc w:val="both"/>
        <w:rPr>
          <w:rFonts w:ascii="Arial" w:hAnsi="Arial" w:cs="Arial"/>
          <w:sz w:val="20"/>
        </w:rPr>
      </w:pPr>
      <w:r>
        <w:rPr>
          <w:rFonts w:ascii="Arial" w:hAnsi="Arial" w:cs="Arial"/>
          <w:b/>
          <w:bCs/>
          <w:sz w:val="20"/>
        </w:rPr>
        <w:t>REPORTS TO:</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sz w:val="20"/>
        </w:rPr>
        <w:t>Trust HR Manager</w:t>
      </w:r>
    </w:p>
    <w:p w:rsidR="00283B68" w:rsidRDefault="00283B68" w:rsidP="00283B68">
      <w:pPr>
        <w:jc w:val="both"/>
        <w:rPr>
          <w:rFonts w:ascii="Arial" w:hAnsi="Arial" w:cs="Arial"/>
          <w:b/>
          <w:bCs/>
          <w:sz w:val="20"/>
        </w:rPr>
      </w:pPr>
    </w:p>
    <w:p w:rsidR="00283B68" w:rsidRDefault="00283B68" w:rsidP="00283B68">
      <w:pPr>
        <w:jc w:val="both"/>
        <w:rPr>
          <w:rFonts w:ascii="Arial" w:hAnsi="Arial" w:cs="Arial"/>
          <w:sz w:val="20"/>
        </w:rPr>
      </w:pPr>
      <w:r>
        <w:rPr>
          <w:rFonts w:ascii="Arial" w:hAnsi="Arial" w:cs="Arial"/>
          <w:b/>
          <w:bCs/>
          <w:sz w:val="20"/>
        </w:rPr>
        <w:t>SUPERVISES:</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sz w:val="20"/>
        </w:rPr>
        <w:t>Not Applicable</w:t>
      </w:r>
    </w:p>
    <w:p w:rsidR="00283B68" w:rsidRDefault="00283B68" w:rsidP="00283B68">
      <w:pPr>
        <w:jc w:val="both"/>
        <w:rPr>
          <w:rFonts w:ascii="Arial" w:hAnsi="Arial" w:cs="Arial"/>
          <w:b/>
          <w:bCs/>
          <w:sz w:val="16"/>
        </w:rPr>
      </w:pPr>
    </w:p>
    <w:p w:rsidR="00283B68" w:rsidRDefault="00283B68" w:rsidP="00283B68">
      <w:pPr>
        <w:pStyle w:val="Heading2"/>
      </w:pPr>
      <w:r>
        <w:t>BAND:</w:t>
      </w:r>
      <w:r>
        <w:tab/>
      </w:r>
      <w:r>
        <w:tab/>
      </w:r>
      <w:r>
        <w:tab/>
      </w:r>
      <w:r>
        <w:tab/>
      </w:r>
      <w:r w:rsidR="009E350B">
        <w:t>5</w:t>
      </w:r>
    </w:p>
    <w:p w:rsidR="00283B68" w:rsidRDefault="00283B68" w:rsidP="00283B68">
      <w:pPr>
        <w:jc w:val="both"/>
        <w:rPr>
          <w:rFonts w:ascii="Arial" w:hAnsi="Arial" w:cs="Arial"/>
          <w:b/>
          <w:bCs/>
          <w:sz w:val="16"/>
        </w:rPr>
      </w:pPr>
    </w:p>
    <w:p w:rsidR="00283B68" w:rsidRDefault="00283B68" w:rsidP="00283B68">
      <w:pPr>
        <w:jc w:val="both"/>
        <w:rPr>
          <w:rFonts w:ascii="Arial" w:hAnsi="Arial" w:cs="Arial"/>
          <w:b/>
          <w:bCs/>
          <w:sz w:val="20"/>
        </w:rPr>
      </w:pPr>
      <w:r>
        <w:rPr>
          <w:rFonts w:ascii="Arial" w:hAnsi="Arial" w:cs="Arial"/>
          <w:b/>
          <w:bCs/>
          <w:sz w:val="20"/>
        </w:rPr>
        <w:t>JOB PURPOSE:</w:t>
      </w:r>
    </w:p>
    <w:p w:rsidR="00283B68" w:rsidRDefault="00283B68" w:rsidP="00283B68">
      <w:pPr>
        <w:jc w:val="both"/>
        <w:rPr>
          <w:rFonts w:ascii="Arial" w:hAnsi="Arial" w:cs="Arial"/>
          <w:b/>
          <w:bCs/>
          <w:sz w:val="20"/>
        </w:rPr>
      </w:pPr>
    </w:p>
    <w:p w:rsidR="00283B68" w:rsidRDefault="00283B68" w:rsidP="00283B68">
      <w:pPr>
        <w:pStyle w:val="BodyText2"/>
      </w:pPr>
      <w:r>
        <w:t>To be responsible for ensuring that all aspects of recruitment for staff are carried out in accordance with good practice including placing advertisements, taking up references, interviewing arrangements and paperwork for successful candidates, including all pre-employment checks.</w:t>
      </w:r>
    </w:p>
    <w:p w:rsidR="00283B68" w:rsidRDefault="00283B68" w:rsidP="00283B68">
      <w:pPr>
        <w:pStyle w:val="BodyText2"/>
      </w:pPr>
    </w:p>
    <w:p w:rsidR="00283B68" w:rsidRDefault="00983C20" w:rsidP="00283B68">
      <w:pPr>
        <w:pStyle w:val="BodyText2"/>
      </w:pPr>
      <w:r>
        <w:t>Following HR Policy to deal with a range of ER issues and queries. Work under own initiative to ensure workload is prioritised and efficiently completed.  Moving from site to site where applicable.</w:t>
      </w:r>
    </w:p>
    <w:p w:rsidR="00283B68" w:rsidRDefault="00283B68" w:rsidP="00283B68">
      <w:pPr>
        <w:jc w:val="both"/>
        <w:rPr>
          <w:rFonts w:ascii="Arial" w:hAnsi="Arial" w:cs="Arial"/>
          <w:b/>
          <w:bCs/>
          <w:sz w:val="20"/>
        </w:rPr>
      </w:pPr>
    </w:p>
    <w:p w:rsidR="00283B68" w:rsidRDefault="00283B68" w:rsidP="00283B68">
      <w:pPr>
        <w:jc w:val="both"/>
        <w:rPr>
          <w:rFonts w:ascii="Arial" w:hAnsi="Arial" w:cs="Arial"/>
          <w:b/>
          <w:bCs/>
          <w:sz w:val="20"/>
        </w:rPr>
      </w:pPr>
      <w:r>
        <w:rPr>
          <w:rFonts w:ascii="Arial" w:hAnsi="Arial" w:cs="Arial"/>
          <w:b/>
          <w:bCs/>
          <w:sz w:val="20"/>
        </w:rPr>
        <w:t>KEY CORPORATE ACCOUNTABILITIES</w:t>
      </w:r>
    </w:p>
    <w:p w:rsidR="00283B68" w:rsidRDefault="00283B68" w:rsidP="00283B68">
      <w:pPr>
        <w:jc w:val="both"/>
        <w:rPr>
          <w:rFonts w:ascii="Arial" w:hAnsi="Arial" w:cs="Arial"/>
          <w:b/>
          <w:bCs/>
          <w:sz w:val="16"/>
        </w:rPr>
      </w:pPr>
    </w:p>
    <w:p w:rsidR="00283B68" w:rsidRDefault="00283B68" w:rsidP="00283B68">
      <w:pPr>
        <w:pStyle w:val="BodyText"/>
        <w:jc w:val="both"/>
      </w:pPr>
      <w:r>
        <w:t xml:space="preserve">To actively promote the </w:t>
      </w:r>
      <w:r w:rsidR="009E350B">
        <w:t>Trust’s</w:t>
      </w:r>
      <w:r>
        <w:t xml:space="preserve"> Equa</w:t>
      </w:r>
      <w:r w:rsidR="00DC7354">
        <w:t>lity and Diversity Policy</w:t>
      </w:r>
      <w:r>
        <w:t xml:space="preserve"> and observe the standard of conduct which prevents discrimination taking place</w:t>
      </w:r>
    </w:p>
    <w:p w:rsidR="00283B68" w:rsidRDefault="00283B68" w:rsidP="00283B68">
      <w:pPr>
        <w:jc w:val="both"/>
        <w:rPr>
          <w:rFonts w:ascii="Arial" w:hAnsi="Arial" w:cs="Arial"/>
          <w:sz w:val="16"/>
        </w:rPr>
      </w:pPr>
    </w:p>
    <w:p w:rsidR="00283B68" w:rsidRDefault="00283B68" w:rsidP="00283B68">
      <w:pPr>
        <w:jc w:val="both"/>
        <w:rPr>
          <w:rFonts w:ascii="Arial" w:hAnsi="Arial" w:cs="Arial"/>
          <w:sz w:val="20"/>
        </w:rPr>
      </w:pPr>
      <w:r>
        <w:rPr>
          <w:rFonts w:ascii="Arial" w:hAnsi="Arial" w:cs="Arial"/>
          <w:sz w:val="20"/>
        </w:rPr>
        <w:t xml:space="preserve">To maintain awareness of and commitment to the </w:t>
      </w:r>
      <w:r w:rsidR="00DC7354">
        <w:rPr>
          <w:rFonts w:ascii="Arial" w:hAnsi="Arial" w:cs="Arial"/>
          <w:sz w:val="20"/>
        </w:rPr>
        <w:t>Trust</w:t>
      </w:r>
      <w:r>
        <w:rPr>
          <w:rFonts w:ascii="Arial" w:hAnsi="Arial" w:cs="Arial"/>
          <w:sz w:val="20"/>
        </w:rPr>
        <w:t>’s Equal</w:t>
      </w:r>
      <w:r w:rsidR="00DC7354">
        <w:rPr>
          <w:rFonts w:ascii="Arial" w:hAnsi="Arial" w:cs="Arial"/>
          <w:sz w:val="20"/>
        </w:rPr>
        <w:t xml:space="preserve">ity and Diversity </w:t>
      </w:r>
      <w:r>
        <w:rPr>
          <w:rFonts w:ascii="Arial" w:hAnsi="Arial" w:cs="Arial"/>
          <w:sz w:val="20"/>
        </w:rPr>
        <w:t>Policies in relation to both employment and service delivery</w:t>
      </w:r>
    </w:p>
    <w:p w:rsidR="00283B68" w:rsidRDefault="00283B68" w:rsidP="00283B68">
      <w:pPr>
        <w:jc w:val="both"/>
        <w:rPr>
          <w:rFonts w:ascii="Arial" w:hAnsi="Arial" w:cs="Arial"/>
          <w:sz w:val="16"/>
        </w:rPr>
      </w:pPr>
    </w:p>
    <w:p w:rsidR="00283B68" w:rsidRDefault="00DC7354" w:rsidP="00283B68">
      <w:pPr>
        <w:jc w:val="both"/>
        <w:rPr>
          <w:rFonts w:ascii="Arial" w:hAnsi="Arial" w:cs="Arial"/>
          <w:sz w:val="20"/>
        </w:rPr>
      </w:pPr>
      <w:r>
        <w:rPr>
          <w:rFonts w:ascii="Arial" w:hAnsi="Arial" w:cs="Arial"/>
          <w:sz w:val="20"/>
        </w:rPr>
        <w:t>To fully comply with current</w:t>
      </w:r>
      <w:r w:rsidR="00283B68">
        <w:rPr>
          <w:rFonts w:ascii="Arial" w:hAnsi="Arial" w:cs="Arial"/>
          <w:sz w:val="20"/>
        </w:rPr>
        <w:t xml:space="preserve"> Health and Safety at Work </w:t>
      </w:r>
      <w:r>
        <w:rPr>
          <w:rFonts w:ascii="Arial" w:hAnsi="Arial" w:cs="Arial"/>
          <w:sz w:val="20"/>
        </w:rPr>
        <w:t>regulations</w:t>
      </w:r>
      <w:r w:rsidR="00283B68">
        <w:rPr>
          <w:rFonts w:ascii="Arial" w:hAnsi="Arial" w:cs="Arial"/>
          <w:sz w:val="20"/>
        </w:rPr>
        <w:t xml:space="preserve">, the </w:t>
      </w:r>
      <w:r>
        <w:rPr>
          <w:rFonts w:ascii="Arial" w:hAnsi="Arial" w:cs="Arial"/>
          <w:sz w:val="20"/>
        </w:rPr>
        <w:t xml:space="preserve">Trust and </w:t>
      </w:r>
      <w:r w:rsidR="00283B68">
        <w:rPr>
          <w:rFonts w:ascii="Arial" w:hAnsi="Arial" w:cs="Arial"/>
          <w:sz w:val="20"/>
        </w:rPr>
        <w:t>School’s Health and Safety Policy and all locally agreed safe methods of work</w:t>
      </w:r>
    </w:p>
    <w:p w:rsidR="00283B68" w:rsidRDefault="00283B68" w:rsidP="00283B68">
      <w:pPr>
        <w:jc w:val="both"/>
        <w:rPr>
          <w:rFonts w:ascii="Arial" w:hAnsi="Arial" w:cs="Arial"/>
          <w:sz w:val="16"/>
        </w:rPr>
      </w:pPr>
    </w:p>
    <w:p w:rsidR="00283B68" w:rsidRDefault="00283B68" w:rsidP="00283B68">
      <w:pPr>
        <w:jc w:val="both"/>
        <w:rPr>
          <w:rFonts w:ascii="Arial" w:hAnsi="Arial" w:cs="Arial"/>
          <w:sz w:val="20"/>
        </w:rPr>
      </w:pPr>
      <w:r>
        <w:rPr>
          <w:rFonts w:ascii="Arial" w:hAnsi="Arial" w:cs="Arial"/>
          <w:sz w:val="20"/>
        </w:rPr>
        <w:t xml:space="preserve">At the discretion of the </w:t>
      </w:r>
      <w:r w:rsidR="009E350B">
        <w:rPr>
          <w:rFonts w:ascii="Arial" w:hAnsi="Arial" w:cs="Arial"/>
          <w:sz w:val="20"/>
        </w:rPr>
        <w:t>Senior Trust HR</w:t>
      </w:r>
      <w:r w:rsidR="00983C20">
        <w:rPr>
          <w:rFonts w:ascii="Arial" w:hAnsi="Arial" w:cs="Arial"/>
          <w:sz w:val="20"/>
        </w:rPr>
        <w:t xml:space="preserve"> Manager, </w:t>
      </w:r>
      <w:r>
        <w:rPr>
          <w:rFonts w:ascii="Arial" w:hAnsi="Arial" w:cs="Arial"/>
          <w:sz w:val="20"/>
        </w:rPr>
        <w:t xml:space="preserve">such other activities as </w:t>
      </w:r>
      <w:proofErr w:type="gramStart"/>
      <w:r>
        <w:rPr>
          <w:rFonts w:ascii="Arial" w:hAnsi="Arial" w:cs="Arial"/>
          <w:sz w:val="20"/>
        </w:rPr>
        <w:t>may</w:t>
      </w:r>
      <w:proofErr w:type="gramEnd"/>
      <w:r>
        <w:rPr>
          <w:rFonts w:ascii="Arial" w:hAnsi="Arial" w:cs="Arial"/>
          <w:sz w:val="20"/>
        </w:rPr>
        <w:t xml:space="preserve"> from time to time be agreed consistent with the nature of the job described above</w:t>
      </w:r>
    </w:p>
    <w:p w:rsidR="00283B68" w:rsidRDefault="00283B68" w:rsidP="00283B68">
      <w:pPr>
        <w:jc w:val="both"/>
        <w:rPr>
          <w:rFonts w:ascii="Arial" w:hAnsi="Arial" w:cs="Arial"/>
          <w:sz w:val="16"/>
        </w:rPr>
      </w:pPr>
    </w:p>
    <w:p w:rsidR="00283B68" w:rsidRDefault="00283B68" w:rsidP="00283B68">
      <w:pPr>
        <w:jc w:val="both"/>
        <w:rPr>
          <w:rFonts w:ascii="Arial" w:hAnsi="Arial" w:cs="Arial"/>
          <w:sz w:val="20"/>
        </w:rPr>
      </w:pPr>
      <w:r>
        <w:rPr>
          <w:rFonts w:ascii="Arial" w:hAnsi="Arial" w:cs="Arial"/>
          <w:sz w:val="20"/>
        </w:rPr>
        <w:t>To work with colleagues to achieve service plan objectives and targets</w:t>
      </w:r>
    </w:p>
    <w:p w:rsidR="00283B68" w:rsidRDefault="00283B68" w:rsidP="00283B68">
      <w:pPr>
        <w:jc w:val="both"/>
        <w:rPr>
          <w:rFonts w:ascii="Arial" w:hAnsi="Arial" w:cs="Arial"/>
          <w:sz w:val="16"/>
        </w:rPr>
      </w:pPr>
    </w:p>
    <w:p w:rsidR="00283B68" w:rsidRDefault="00283B68" w:rsidP="00283B68">
      <w:pPr>
        <w:jc w:val="both"/>
        <w:rPr>
          <w:rFonts w:ascii="Arial" w:hAnsi="Arial" w:cs="Arial"/>
          <w:sz w:val="20"/>
        </w:rPr>
      </w:pPr>
      <w:r>
        <w:rPr>
          <w:rFonts w:ascii="Arial" w:hAnsi="Arial" w:cs="Arial"/>
          <w:sz w:val="20"/>
        </w:rPr>
        <w:t>To participate in Employee Development schemes and Performance Management and contribute to the identification of own team development needs</w:t>
      </w:r>
    </w:p>
    <w:p w:rsidR="00283B68" w:rsidRDefault="00283B68" w:rsidP="00283B68">
      <w:pPr>
        <w:jc w:val="both"/>
        <w:rPr>
          <w:rFonts w:ascii="Arial" w:hAnsi="Arial" w:cs="Arial"/>
          <w:b/>
          <w:bCs/>
          <w:sz w:val="20"/>
        </w:rPr>
      </w:pPr>
    </w:p>
    <w:p w:rsidR="00283B68" w:rsidRDefault="00283B68" w:rsidP="00283B68">
      <w:pPr>
        <w:jc w:val="both"/>
        <w:rPr>
          <w:rFonts w:ascii="Arial" w:hAnsi="Arial" w:cs="Arial"/>
          <w:b/>
          <w:bCs/>
          <w:sz w:val="20"/>
        </w:rPr>
      </w:pPr>
      <w:r>
        <w:rPr>
          <w:rFonts w:ascii="Arial" w:hAnsi="Arial" w:cs="Arial"/>
          <w:b/>
          <w:bCs/>
          <w:sz w:val="20"/>
        </w:rPr>
        <w:t>PRINCIPAL ACCOUNTABILITIES</w:t>
      </w: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t xml:space="preserve">To be responsible for ensuring that all aspects of recruitment for staff are carried out in accordance with good practice including placing advertisements, </w:t>
      </w:r>
      <w:r w:rsidR="00052804">
        <w:rPr>
          <w:rFonts w:ascii="Arial" w:hAnsi="Arial" w:cs="Arial"/>
          <w:sz w:val="20"/>
        </w:rPr>
        <w:t xml:space="preserve">shortlisting, </w:t>
      </w:r>
      <w:r>
        <w:rPr>
          <w:rFonts w:ascii="Arial" w:hAnsi="Arial" w:cs="Arial"/>
          <w:sz w:val="20"/>
        </w:rPr>
        <w:t xml:space="preserve">taking up references, interviewing arrangements </w:t>
      </w:r>
      <w:r w:rsidR="00052804">
        <w:rPr>
          <w:rFonts w:ascii="Arial" w:hAnsi="Arial" w:cs="Arial"/>
          <w:sz w:val="20"/>
        </w:rPr>
        <w:t xml:space="preserve">including packs </w:t>
      </w:r>
      <w:r>
        <w:rPr>
          <w:rFonts w:ascii="Arial" w:hAnsi="Arial" w:cs="Arial"/>
          <w:sz w:val="20"/>
        </w:rPr>
        <w:t xml:space="preserve">and </w:t>
      </w:r>
      <w:r w:rsidR="00052804">
        <w:rPr>
          <w:rFonts w:ascii="Arial" w:hAnsi="Arial" w:cs="Arial"/>
          <w:sz w:val="20"/>
        </w:rPr>
        <w:t xml:space="preserve">relevant </w:t>
      </w:r>
      <w:r>
        <w:rPr>
          <w:rFonts w:ascii="Arial" w:hAnsi="Arial" w:cs="Arial"/>
          <w:sz w:val="20"/>
        </w:rPr>
        <w:t>paperwork for s</w:t>
      </w:r>
      <w:r w:rsidR="00052804">
        <w:rPr>
          <w:rFonts w:ascii="Arial" w:hAnsi="Arial" w:cs="Arial"/>
          <w:sz w:val="20"/>
        </w:rPr>
        <w:t xml:space="preserve">uccessful candidates, carry out </w:t>
      </w:r>
      <w:bookmarkStart w:id="0" w:name="_GoBack"/>
      <w:bookmarkEnd w:id="0"/>
      <w:r>
        <w:rPr>
          <w:rFonts w:ascii="Arial" w:hAnsi="Arial" w:cs="Arial"/>
          <w:sz w:val="20"/>
        </w:rPr>
        <w:t>all pre-employment checks.</w:t>
      </w: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t>To take responsibility for ensuring that the Finance Team receives the information they require regarding staff appointments/payments.</w:t>
      </w: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t>To advise, with support from the HR Manager as necessary, all staff on personnel-related issues such as Conditions of Employment, school procedures relating to personnel matters, pensions rights and status, maternity and sickness entitlements, early retirement etc.</w:t>
      </w: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t xml:space="preserve">To ensure that all personal file records are integrated accurately into HR filing systems, organising confidential filing systems, using both traditional and ICT methods. </w:t>
      </w:r>
      <w:r w:rsidR="00983C20">
        <w:rPr>
          <w:rFonts w:ascii="Arial" w:hAnsi="Arial" w:cs="Arial"/>
          <w:sz w:val="20"/>
        </w:rPr>
        <w:t>(Be aware of GDPR for record keeping)</w:t>
      </w: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lastRenderedPageBreak/>
        <w:t>To implement amendments to contracts as required and to be responsible for all administrative procedures required in connection with the appointment, changes and resignation of staff ensuring the appropriate policies are followed.</w:t>
      </w: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t>To keep records of and be responsible for all administration arising from staff absence.</w:t>
      </w:r>
    </w:p>
    <w:p w:rsidR="00283B68" w:rsidRDefault="00283B68" w:rsidP="00283B68">
      <w:pPr>
        <w:rPr>
          <w:rFonts w:ascii="Arial" w:hAnsi="Arial" w:cs="Arial"/>
          <w:sz w:val="20"/>
        </w:rPr>
      </w:pP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t>To participate in inte</w:t>
      </w:r>
      <w:r w:rsidR="00983C20">
        <w:rPr>
          <w:rFonts w:ascii="Arial" w:hAnsi="Arial" w:cs="Arial"/>
          <w:sz w:val="20"/>
        </w:rPr>
        <w:t>rview panels as appropriate and take part in Safer Recruitment training.</w:t>
      </w:r>
    </w:p>
    <w:p w:rsidR="00283B68" w:rsidRDefault="00283B68" w:rsidP="00283B68">
      <w:pPr>
        <w:rPr>
          <w:rFonts w:ascii="Arial" w:hAnsi="Arial" w:cs="Arial"/>
          <w:sz w:val="20"/>
        </w:rPr>
      </w:pPr>
    </w:p>
    <w:p w:rsidR="00283B68" w:rsidRDefault="00283B68" w:rsidP="00283B68">
      <w:pPr>
        <w:numPr>
          <w:ilvl w:val="0"/>
          <w:numId w:val="1"/>
        </w:numPr>
        <w:rPr>
          <w:rFonts w:ascii="Arial" w:hAnsi="Arial" w:cs="Arial"/>
          <w:sz w:val="20"/>
        </w:rPr>
      </w:pPr>
      <w:r>
        <w:rPr>
          <w:rFonts w:ascii="Arial" w:hAnsi="Arial" w:cs="Arial"/>
          <w:sz w:val="20"/>
        </w:rPr>
        <w:t>To deal with callers to the Trust, both in person and indirectly, to deal with their queries, as appropriate, or to take messages and ensure their accurate transmission as necessary.</w:t>
      </w:r>
    </w:p>
    <w:p w:rsidR="00283B68" w:rsidRDefault="00283B68" w:rsidP="00283B68">
      <w:pPr>
        <w:rPr>
          <w:rFonts w:ascii="Arial" w:hAnsi="Arial" w:cs="Arial"/>
          <w:sz w:val="20"/>
        </w:rPr>
      </w:pPr>
    </w:p>
    <w:p w:rsidR="00283B68" w:rsidRPr="009E350B" w:rsidRDefault="00283B68" w:rsidP="009E350B">
      <w:pPr>
        <w:numPr>
          <w:ilvl w:val="0"/>
          <w:numId w:val="1"/>
        </w:numPr>
        <w:jc w:val="both"/>
        <w:rPr>
          <w:rFonts w:ascii="Arial" w:hAnsi="Arial" w:cs="Arial"/>
          <w:sz w:val="20"/>
        </w:rPr>
      </w:pPr>
      <w:r w:rsidRPr="009E350B">
        <w:rPr>
          <w:rFonts w:ascii="Arial" w:hAnsi="Arial" w:cs="Arial"/>
          <w:sz w:val="20"/>
        </w:rPr>
        <w:t>Call fielding on behalf of the HR Manager and CEO. Organising meetings and providing cl</w:t>
      </w:r>
      <w:r w:rsidR="009E350B">
        <w:rPr>
          <w:rFonts w:ascii="Arial" w:hAnsi="Arial" w:cs="Arial"/>
          <w:sz w:val="20"/>
        </w:rPr>
        <w:t>erical/administrative services</w:t>
      </w:r>
      <w:r w:rsidRPr="009E350B">
        <w:rPr>
          <w:rFonts w:ascii="Arial" w:hAnsi="Arial" w:cs="Arial"/>
          <w:sz w:val="20"/>
        </w:rPr>
        <w:t xml:space="preserve"> ensuring accuracy and confidentiality at all times.</w:t>
      </w:r>
    </w:p>
    <w:p w:rsidR="00283B68" w:rsidRDefault="00283B68" w:rsidP="00283B68">
      <w:pPr>
        <w:tabs>
          <w:tab w:val="left" w:pos="284"/>
        </w:tabs>
        <w:jc w:val="both"/>
        <w:rPr>
          <w:rFonts w:ascii="Arial" w:hAnsi="Arial" w:cs="Arial"/>
          <w:sz w:val="20"/>
        </w:rPr>
      </w:pPr>
    </w:p>
    <w:p w:rsidR="00283B68" w:rsidRDefault="00283B68" w:rsidP="00283B68">
      <w:pPr>
        <w:numPr>
          <w:ilvl w:val="0"/>
          <w:numId w:val="3"/>
        </w:numPr>
        <w:tabs>
          <w:tab w:val="left" w:pos="284"/>
        </w:tabs>
        <w:jc w:val="both"/>
        <w:rPr>
          <w:rFonts w:ascii="Arial" w:hAnsi="Arial" w:cs="Arial"/>
          <w:sz w:val="20"/>
        </w:rPr>
      </w:pPr>
      <w:r>
        <w:rPr>
          <w:rFonts w:ascii="Arial" w:hAnsi="Arial" w:cs="Arial"/>
          <w:sz w:val="20"/>
        </w:rPr>
        <w:t>Maintain</w:t>
      </w:r>
      <w:r w:rsidR="009E350B">
        <w:rPr>
          <w:rFonts w:ascii="Arial" w:hAnsi="Arial" w:cs="Arial"/>
          <w:sz w:val="20"/>
        </w:rPr>
        <w:t xml:space="preserve">, follow </w:t>
      </w:r>
      <w:r>
        <w:rPr>
          <w:rFonts w:ascii="Arial" w:hAnsi="Arial" w:cs="Arial"/>
          <w:sz w:val="20"/>
        </w:rPr>
        <w:t>and update HR policies, ensuring they are version controlled and agreed by the Trust Board.</w:t>
      </w:r>
    </w:p>
    <w:p w:rsidR="00283B68" w:rsidRDefault="00283B68" w:rsidP="00283B68">
      <w:pPr>
        <w:tabs>
          <w:tab w:val="left" w:pos="284"/>
        </w:tabs>
        <w:jc w:val="both"/>
        <w:rPr>
          <w:rFonts w:ascii="Arial" w:hAnsi="Arial" w:cs="Arial"/>
          <w:sz w:val="20"/>
        </w:rPr>
      </w:pPr>
    </w:p>
    <w:p w:rsidR="00283B68" w:rsidRDefault="00283B68" w:rsidP="00283B68">
      <w:pPr>
        <w:numPr>
          <w:ilvl w:val="0"/>
          <w:numId w:val="2"/>
        </w:numPr>
        <w:tabs>
          <w:tab w:val="left" w:pos="284"/>
        </w:tabs>
        <w:jc w:val="both"/>
        <w:rPr>
          <w:rFonts w:ascii="Arial" w:hAnsi="Arial" w:cs="Arial"/>
          <w:sz w:val="20"/>
        </w:rPr>
      </w:pPr>
      <w:r>
        <w:rPr>
          <w:rFonts w:ascii="Arial" w:hAnsi="Arial" w:cs="Arial"/>
          <w:sz w:val="20"/>
        </w:rPr>
        <w:t>Report student and school issues in line with the Trust’s policies for health and safety, child protection, behaviour management etc.</w:t>
      </w:r>
    </w:p>
    <w:p w:rsidR="00283B68" w:rsidRDefault="00283B68" w:rsidP="00283B68">
      <w:pPr>
        <w:tabs>
          <w:tab w:val="left" w:pos="284"/>
        </w:tabs>
        <w:jc w:val="both"/>
        <w:rPr>
          <w:rFonts w:ascii="Arial" w:hAnsi="Arial" w:cs="Arial"/>
          <w:sz w:val="20"/>
        </w:rPr>
      </w:pPr>
    </w:p>
    <w:p w:rsidR="00283B68" w:rsidRDefault="00283B68" w:rsidP="00283B68">
      <w:pPr>
        <w:numPr>
          <w:ilvl w:val="0"/>
          <w:numId w:val="2"/>
        </w:numPr>
        <w:tabs>
          <w:tab w:val="left" w:pos="284"/>
        </w:tabs>
        <w:jc w:val="both"/>
        <w:rPr>
          <w:rFonts w:ascii="Arial" w:hAnsi="Arial" w:cs="Arial"/>
          <w:sz w:val="20"/>
        </w:rPr>
      </w:pPr>
      <w:r>
        <w:rPr>
          <w:rFonts w:ascii="Arial" w:hAnsi="Arial" w:cs="Arial"/>
          <w:sz w:val="20"/>
        </w:rPr>
        <w:t>Attend meetings and training sessions as required.</w:t>
      </w:r>
    </w:p>
    <w:p w:rsidR="00283B68" w:rsidRDefault="00283B68" w:rsidP="00283B68">
      <w:pPr>
        <w:tabs>
          <w:tab w:val="left" w:pos="284"/>
        </w:tabs>
        <w:jc w:val="both"/>
        <w:rPr>
          <w:rFonts w:ascii="Arial" w:hAnsi="Arial" w:cs="Arial"/>
          <w:sz w:val="20"/>
        </w:rPr>
      </w:pPr>
    </w:p>
    <w:p w:rsidR="00283B68" w:rsidRDefault="00283B68" w:rsidP="00283B68">
      <w:pPr>
        <w:numPr>
          <w:ilvl w:val="0"/>
          <w:numId w:val="2"/>
        </w:numPr>
        <w:jc w:val="both"/>
        <w:rPr>
          <w:rFonts w:ascii="Arial" w:hAnsi="Arial" w:cs="Arial"/>
          <w:sz w:val="20"/>
        </w:rPr>
      </w:pPr>
      <w:r>
        <w:rPr>
          <w:rFonts w:ascii="Arial" w:hAnsi="Arial" w:cs="Arial"/>
          <w:sz w:val="20"/>
        </w:rPr>
        <w:t xml:space="preserve">Be involved in </w:t>
      </w:r>
      <w:proofErr w:type="spellStart"/>
      <w:r>
        <w:rPr>
          <w:rFonts w:ascii="Arial" w:hAnsi="Arial" w:cs="Arial"/>
          <w:sz w:val="20"/>
        </w:rPr>
        <w:t>extra curricular</w:t>
      </w:r>
      <w:proofErr w:type="spellEnd"/>
      <w:r>
        <w:rPr>
          <w:rFonts w:ascii="Arial" w:hAnsi="Arial" w:cs="Arial"/>
          <w:sz w:val="20"/>
        </w:rPr>
        <w:t xml:space="preserve"> activities, e.g. open days, presentation evenings.</w:t>
      </w:r>
    </w:p>
    <w:p w:rsidR="00283B68" w:rsidRDefault="00283B68" w:rsidP="00283B68">
      <w:pPr>
        <w:ind w:left="176"/>
        <w:jc w:val="both"/>
        <w:rPr>
          <w:rFonts w:ascii="Arial" w:hAnsi="Arial" w:cs="Arial"/>
          <w:sz w:val="20"/>
        </w:rPr>
      </w:pPr>
    </w:p>
    <w:p w:rsidR="00283B68" w:rsidRDefault="00283B68" w:rsidP="00283B68">
      <w:pPr>
        <w:tabs>
          <w:tab w:val="left" w:pos="284"/>
        </w:tabs>
        <w:jc w:val="both"/>
        <w:rPr>
          <w:rFonts w:ascii="Arial" w:hAnsi="Arial" w:cs="Arial"/>
          <w:b/>
          <w:sz w:val="20"/>
        </w:rPr>
      </w:pPr>
    </w:p>
    <w:p w:rsidR="002A0B3F" w:rsidRDefault="002A0B3F"/>
    <w:sectPr w:rsidR="002A0B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68" w:rsidRDefault="00283B68" w:rsidP="00283B68">
      <w:r>
        <w:separator/>
      </w:r>
    </w:p>
  </w:endnote>
  <w:endnote w:type="continuationSeparator" w:id="0">
    <w:p w:rsidR="00283B68" w:rsidRDefault="00283B68" w:rsidP="0028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0E" w:rsidRDefault="00DA770E">
    <w:pPr>
      <w:pStyle w:val="Footer"/>
    </w:pPr>
    <w:r>
      <w:t>Trust Personnel/Recruitment/Trust HR and Recruitment Officer JD V2</w:t>
    </w:r>
  </w:p>
  <w:p w:rsidR="00DA770E" w:rsidRDefault="00DA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68" w:rsidRDefault="00283B68" w:rsidP="00283B68">
      <w:r>
        <w:separator/>
      </w:r>
    </w:p>
  </w:footnote>
  <w:footnote w:type="continuationSeparator" w:id="0">
    <w:p w:rsidR="00283B68" w:rsidRDefault="00283B68" w:rsidP="0028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68" w:rsidRDefault="00283B68">
    <w:pPr>
      <w:pStyle w:val="Header"/>
    </w:pPr>
    <w:r w:rsidRPr="00283B68">
      <w:rPr>
        <w:noProof/>
        <w:lang w:eastAsia="en-GB"/>
      </w:rPr>
      <w:drawing>
        <wp:anchor distT="0" distB="0" distL="114300" distR="114300" simplePos="0" relativeHeight="251660288" behindDoc="1" locked="0" layoutInCell="1" allowOverlap="1" wp14:anchorId="6B6D9F83" wp14:editId="678D48FE">
          <wp:simplePos x="0" y="0"/>
          <wp:positionH relativeFrom="column">
            <wp:posOffset>5572125</wp:posOffset>
          </wp:positionH>
          <wp:positionV relativeFrom="paragraph">
            <wp:posOffset>-179070</wp:posOffset>
          </wp:positionV>
          <wp:extent cx="933450" cy="933450"/>
          <wp:effectExtent l="0" t="0" r="0" b="0"/>
          <wp:wrapTight wrapText="bothSides">
            <wp:wrapPolygon edited="0">
              <wp:start x="0" y="0"/>
              <wp:lineTo x="0" y="21159"/>
              <wp:lineTo x="21159" y="2115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283B68">
      <w:rPr>
        <w:noProof/>
        <w:lang w:eastAsia="en-GB"/>
      </w:rPr>
      <w:drawing>
        <wp:anchor distT="0" distB="0" distL="114300" distR="114300" simplePos="0" relativeHeight="251659264" behindDoc="1" locked="0" layoutInCell="1" allowOverlap="1" wp14:anchorId="423FA88B" wp14:editId="1F31A3C1">
          <wp:simplePos x="0" y="0"/>
          <wp:positionH relativeFrom="page">
            <wp:posOffset>0</wp:posOffset>
          </wp:positionH>
          <wp:positionV relativeFrom="paragraph">
            <wp:posOffset>-282575</wp:posOffset>
          </wp:positionV>
          <wp:extent cx="3371850" cy="1028700"/>
          <wp:effectExtent l="0" t="0" r="0" b="0"/>
          <wp:wrapTight wrapText="bothSides">
            <wp:wrapPolygon edited="0">
              <wp:start x="0" y="0"/>
              <wp:lineTo x="0" y="21200"/>
              <wp:lineTo x="21478" y="21200"/>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bourne Logo.JPG"/>
                  <pic:cNvPicPr/>
                </pic:nvPicPr>
                <pic:blipFill>
                  <a:blip r:embed="rId2">
                    <a:extLst>
                      <a:ext uri="{28A0092B-C50C-407E-A947-70E740481C1C}">
                        <a14:useLocalDpi xmlns:a14="http://schemas.microsoft.com/office/drawing/2010/main" val="0"/>
                      </a:ext>
                    </a:extLst>
                  </a:blip>
                  <a:stretch>
                    <a:fillRect/>
                  </a:stretch>
                </pic:blipFill>
                <pic:spPr>
                  <a:xfrm>
                    <a:off x="0" y="0"/>
                    <a:ext cx="3371850" cy="1028700"/>
                  </a:xfrm>
                  <a:prstGeom prst="rect">
                    <a:avLst/>
                  </a:prstGeom>
                </pic:spPr>
              </pic:pic>
            </a:graphicData>
          </a:graphic>
          <wp14:sizeRelH relativeFrom="page">
            <wp14:pctWidth>0</wp14:pctWidth>
          </wp14:sizeRelH>
          <wp14:sizeRelV relativeFrom="page">
            <wp14:pctHeight>0</wp14:pctHeight>
          </wp14:sizeRelV>
        </wp:anchor>
      </w:drawing>
    </w:r>
  </w:p>
  <w:p w:rsidR="00283B68" w:rsidRDefault="00283B68">
    <w:pPr>
      <w:pStyle w:val="Header"/>
    </w:pPr>
  </w:p>
  <w:p w:rsidR="00283B68" w:rsidRDefault="00283B68">
    <w:pPr>
      <w:pStyle w:val="Header"/>
    </w:pPr>
  </w:p>
  <w:p w:rsidR="00283B68" w:rsidRDefault="00283B68">
    <w:pPr>
      <w:pStyle w:val="Header"/>
    </w:pPr>
  </w:p>
  <w:p w:rsidR="00283B68" w:rsidRDefault="0028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408E2"/>
    <w:multiLevelType w:val="hybridMultilevel"/>
    <w:tmpl w:val="08445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68"/>
    <w:rsid w:val="00052804"/>
    <w:rsid w:val="00283B68"/>
    <w:rsid w:val="002A0B3F"/>
    <w:rsid w:val="003E1D0A"/>
    <w:rsid w:val="00632573"/>
    <w:rsid w:val="00983C20"/>
    <w:rsid w:val="009E350B"/>
    <w:rsid w:val="00DA770E"/>
    <w:rsid w:val="00DC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C415"/>
  <w15:chartTrackingRefBased/>
  <w15:docId w15:val="{E0E73CFE-C987-4A35-B941-1193AF3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83B68"/>
    <w:pPr>
      <w:keepNext/>
      <w:jc w:val="both"/>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83B68"/>
    <w:rPr>
      <w:rFonts w:ascii="Arial" w:eastAsia="Times New Roman" w:hAnsi="Arial" w:cs="Arial"/>
      <w:b/>
      <w:bCs/>
      <w:sz w:val="20"/>
      <w:szCs w:val="24"/>
    </w:rPr>
  </w:style>
  <w:style w:type="paragraph" w:styleId="BodyText">
    <w:name w:val="Body Text"/>
    <w:basedOn w:val="Normal"/>
    <w:link w:val="BodyTextChar"/>
    <w:semiHidden/>
    <w:unhideWhenUsed/>
    <w:rsid w:val="00283B68"/>
    <w:rPr>
      <w:rFonts w:ascii="Arial" w:hAnsi="Arial" w:cs="Arial"/>
      <w:sz w:val="20"/>
    </w:rPr>
  </w:style>
  <w:style w:type="character" w:customStyle="1" w:styleId="BodyTextChar">
    <w:name w:val="Body Text Char"/>
    <w:basedOn w:val="DefaultParagraphFont"/>
    <w:link w:val="BodyText"/>
    <w:semiHidden/>
    <w:rsid w:val="00283B68"/>
    <w:rPr>
      <w:rFonts w:ascii="Arial" w:eastAsia="Times New Roman" w:hAnsi="Arial" w:cs="Arial"/>
      <w:sz w:val="20"/>
      <w:szCs w:val="24"/>
    </w:rPr>
  </w:style>
  <w:style w:type="paragraph" w:styleId="BodyText2">
    <w:name w:val="Body Text 2"/>
    <w:basedOn w:val="Normal"/>
    <w:link w:val="BodyText2Char"/>
    <w:semiHidden/>
    <w:unhideWhenUsed/>
    <w:rsid w:val="00283B68"/>
    <w:pPr>
      <w:jc w:val="both"/>
    </w:pPr>
    <w:rPr>
      <w:rFonts w:ascii="Arial" w:hAnsi="Arial" w:cs="Arial"/>
      <w:sz w:val="20"/>
    </w:rPr>
  </w:style>
  <w:style w:type="character" w:customStyle="1" w:styleId="BodyText2Char">
    <w:name w:val="Body Text 2 Char"/>
    <w:basedOn w:val="DefaultParagraphFont"/>
    <w:link w:val="BodyText2"/>
    <w:semiHidden/>
    <w:rsid w:val="00283B68"/>
    <w:rPr>
      <w:rFonts w:ascii="Arial" w:eastAsia="Times New Roman" w:hAnsi="Arial" w:cs="Arial"/>
      <w:sz w:val="20"/>
      <w:szCs w:val="24"/>
    </w:rPr>
  </w:style>
  <w:style w:type="paragraph" w:styleId="Header">
    <w:name w:val="header"/>
    <w:basedOn w:val="Normal"/>
    <w:link w:val="HeaderChar"/>
    <w:uiPriority w:val="99"/>
    <w:unhideWhenUsed/>
    <w:rsid w:val="00283B68"/>
    <w:pPr>
      <w:tabs>
        <w:tab w:val="center" w:pos="4513"/>
        <w:tab w:val="right" w:pos="9026"/>
      </w:tabs>
    </w:pPr>
  </w:style>
  <w:style w:type="character" w:customStyle="1" w:styleId="HeaderChar">
    <w:name w:val="Header Char"/>
    <w:basedOn w:val="DefaultParagraphFont"/>
    <w:link w:val="Header"/>
    <w:uiPriority w:val="99"/>
    <w:rsid w:val="00283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B68"/>
    <w:pPr>
      <w:tabs>
        <w:tab w:val="center" w:pos="4513"/>
        <w:tab w:val="right" w:pos="9026"/>
      </w:tabs>
    </w:pPr>
  </w:style>
  <w:style w:type="character" w:customStyle="1" w:styleId="FooterChar">
    <w:name w:val="Footer Char"/>
    <w:basedOn w:val="DefaultParagraphFont"/>
    <w:link w:val="Footer"/>
    <w:uiPriority w:val="99"/>
    <w:rsid w:val="00283B68"/>
    <w:rPr>
      <w:rFonts w:ascii="Times New Roman" w:eastAsia="Times New Roman" w:hAnsi="Times New Roman" w:cs="Times New Roman"/>
      <w:sz w:val="24"/>
      <w:szCs w:val="24"/>
    </w:rPr>
  </w:style>
  <w:style w:type="paragraph" w:styleId="ListParagraph">
    <w:name w:val="List Paragraph"/>
    <w:basedOn w:val="Normal"/>
    <w:uiPriority w:val="34"/>
    <w:qFormat/>
    <w:rsid w:val="009E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FDE22110</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Gibson</dc:creator>
  <cp:keywords/>
  <dc:description/>
  <cp:lastModifiedBy>N.Randall</cp:lastModifiedBy>
  <cp:revision>2</cp:revision>
  <dcterms:created xsi:type="dcterms:W3CDTF">2019-09-05T14:05:00Z</dcterms:created>
  <dcterms:modified xsi:type="dcterms:W3CDTF">2019-09-05T14:05:00Z</dcterms:modified>
</cp:coreProperties>
</file>