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3C24" w14:textId="77777777" w:rsidR="009004DA" w:rsidRPr="00FA62B6" w:rsidRDefault="009004DA" w:rsidP="00FA62B6">
      <w:pPr>
        <w:jc w:val="center"/>
        <w:rPr>
          <w:rFonts w:ascii="Arial" w:hAnsi="Arial" w:cs="Arial"/>
          <w:b/>
          <w:sz w:val="28"/>
          <w:szCs w:val="28"/>
        </w:rPr>
      </w:pPr>
      <w:r w:rsidRPr="00FA62B6">
        <w:rPr>
          <w:rFonts w:ascii="Arial" w:hAnsi="Arial" w:cs="Arial"/>
          <w:b/>
          <w:sz w:val="28"/>
          <w:szCs w:val="28"/>
        </w:rPr>
        <w:t>Job Description</w:t>
      </w:r>
    </w:p>
    <w:p w14:paraId="17A9E47B" w14:textId="77777777" w:rsidR="005114C7" w:rsidRPr="00223C93" w:rsidRDefault="00FE28FE" w:rsidP="00ED6588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3245E1" w:rsidRPr="00B801ED" w14:paraId="6F1C3142" w14:textId="77777777" w:rsidTr="00447E33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AF0D62" w14:textId="77777777" w:rsidR="003245E1" w:rsidRPr="00B801ED" w:rsidRDefault="003245E1" w:rsidP="0014041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6C7A" w14:textId="77777777" w:rsidR="003245E1" w:rsidRPr="00B801ED" w:rsidRDefault="003245E1" w:rsidP="0014041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801ED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  <w:r w:rsidR="00626807" w:rsidRPr="00B8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51" w:rsidRPr="00B801ED">
              <w:rPr>
                <w:rFonts w:ascii="Arial" w:hAnsi="Arial" w:cs="Arial"/>
                <w:sz w:val="20"/>
                <w:szCs w:val="20"/>
              </w:rPr>
              <w:t>Head of College</w:t>
            </w:r>
          </w:p>
          <w:p w14:paraId="0CCB522D" w14:textId="77777777" w:rsidR="003245E1" w:rsidRPr="00B801ED" w:rsidRDefault="003245E1" w:rsidP="0014041D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4041D" w:rsidRPr="00B801ED" w14:paraId="2602D5D3" w14:textId="77777777" w:rsidTr="00447E33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9A9190" w14:textId="77777777" w:rsidR="0014041D" w:rsidRPr="00B801ED" w:rsidRDefault="0014041D" w:rsidP="0014041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EFA08" w14:textId="1ABF5B79" w:rsidR="00726F0C" w:rsidRPr="00422DB1" w:rsidRDefault="0014041D" w:rsidP="0014041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01ED">
              <w:rPr>
                <w:rFonts w:ascii="Arial" w:hAnsi="Arial" w:cs="Arial"/>
                <w:b/>
                <w:sz w:val="20"/>
                <w:szCs w:val="20"/>
              </w:rPr>
              <w:t xml:space="preserve">Main purpose of job: </w:t>
            </w:r>
            <w:r w:rsidR="00422DB1">
              <w:rPr>
                <w:rFonts w:ascii="Arial" w:hAnsi="Arial" w:cs="Arial"/>
                <w:sz w:val="20"/>
                <w:szCs w:val="20"/>
              </w:rPr>
              <w:t xml:space="preserve">To provide professional day to day operational management of </w:t>
            </w:r>
            <w:r w:rsidR="002725FD">
              <w:rPr>
                <w:rFonts w:ascii="Arial" w:hAnsi="Arial" w:cs="Arial"/>
                <w:sz w:val="20"/>
                <w:szCs w:val="20"/>
              </w:rPr>
              <w:t>Plume College.</w:t>
            </w:r>
          </w:p>
          <w:p w14:paraId="725AF200" w14:textId="77777777" w:rsidR="0014041D" w:rsidRPr="00B801ED" w:rsidRDefault="0014041D" w:rsidP="004D3F6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4DA" w:rsidRPr="00B801ED" w14:paraId="0A2CC4F3" w14:textId="77777777" w:rsidTr="00447E3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1C1D0" w14:textId="77777777" w:rsidR="009004DA" w:rsidRPr="00B801ED" w:rsidRDefault="009004DA" w:rsidP="00ED6588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B05314F" w14:textId="69D27634" w:rsidR="009004DA" w:rsidRPr="00B801ED" w:rsidRDefault="00125D4C" w:rsidP="004D3F6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r w:rsidR="00646FD5" w:rsidRPr="00B801E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5751" w:rsidRPr="00B801ED"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4141A15B" w14:textId="77777777" w:rsidR="009004DA" w:rsidRPr="00B801ED" w:rsidRDefault="009004DA" w:rsidP="00ED6588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D7EB11" w14:textId="77777777" w:rsidR="00646FD5" w:rsidRPr="00B801ED" w:rsidRDefault="00223C93" w:rsidP="00646F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01ED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C441D2" w:rsidRPr="00B801ED">
              <w:rPr>
                <w:rFonts w:ascii="Arial" w:hAnsi="Arial" w:cs="Arial"/>
                <w:sz w:val="20"/>
                <w:szCs w:val="20"/>
              </w:rPr>
              <w:t>Plume Academy</w:t>
            </w:r>
          </w:p>
          <w:p w14:paraId="2F6197D6" w14:textId="77777777" w:rsidR="003245E1" w:rsidRPr="00B801ED" w:rsidRDefault="003245E1" w:rsidP="003245E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AAA1C" w14:textId="77777777" w:rsidR="004A04E1" w:rsidRPr="00B801ED" w:rsidRDefault="004A04E1" w:rsidP="00ED6588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46333" w:rsidRPr="00B801ED" w14:paraId="40D54241" w14:textId="77777777" w:rsidTr="00447E3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4A68" w14:textId="77777777" w:rsidR="00D46333" w:rsidRPr="00B801ED" w:rsidRDefault="00D46333" w:rsidP="001723DB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B0F7776" w14:textId="77777777" w:rsidR="00D46333" w:rsidRPr="00B801ED" w:rsidRDefault="00646FD5" w:rsidP="004D3F6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801ED">
              <w:rPr>
                <w:rFonts w:ascii="Arial" w:hAnsi="Arial" w:cs="Arial"/>
                <w:b/>
                <w:sz w:val="20"/>
                <w:szCs w:val="20"/>
              </w:rPr>
              <w:t>Position reports to</w:t>
            </w:r>
            <w:r w:rsidRPr="00B801ED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B801ED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801ED" w:rsidRPr="0082130E">
              <w:rPr>
                <w:rFonts w:ascii="Arial" w:hAnsi="Arial" w:cs="Arial"/>
                <w:sz w:val="20"/>
                <w:szCs w:val="20"/>
              </w:rPr>
              <w:t>Interim Joint Head</w:t>
            </w:r>
            <w:r w:rsidR="00422DB1" w:rsidRPr="0082130E">
              <w:rPr>
                <w:rFonts w:ascii="Arial" w:hAnsi="Arial" w:cs="Arial"/>
                <w:sz w:val="20"/>
                <w:szCs w:val="20"/>
              </w:rPr>
              <w:t>s</w:t>
            </w:r>
            <w:r w:rsidR="003A5751" w:rsidRPr="0082130E">
              <w:rPr>
                <w:rFonts w:ascii="Arial" w:hAnsi="Arial" w:cs="Arial"/>
                <w:sz w:val="20"/>
                <w:szCs w:val="20"/>
              </w:rPr>
              <w:t xml:space="preserve"> of Academy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6B66B11F" w14:textId="77777777" w:rsidR="00D46333" w:rsidRPr="00B801ED" w:rsidRDefault="00D46333" w:rsidP="001723DB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DA5E87F" w14:textId="5D1A1B84" w:rsidR="00C441D2" w:rsidRPr="00B801ED" w:rsidRDefault="00646FD5" w:rsidP="004D3F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01ED">
              <w:rPr>
                <w:rFonts w:ascii="Arial" w:hAnsi="Arial" w:cs="Arial"/>
                <w:b/>
                <w:sz w:val="20"/>
                <w:szCs w:val="20"/>
              </w:rPr>
              <w:t>Position is responsible for:</w:t>
            </w:r>
            <w:r w:rsidR="00B54F8F" w:rsidRPr="00B801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5751" w:rsidRPr="00B801ED">
              <w:rPr>
                <w:rFonts w:ascii="Arial" w:hAnsi="Arial" w:cs="Arial"/>
                <w:sz w:val="20"/>
                <w:szCs w:val="20"/>
              </w:rPr>
              <w:t xml:space="preserve">Operational Management of </w:t>
            </w:r>
            <w:r w:rsidR="002725FD">
              <w:rPr>
                <w:rFonts w:ascii="Arial" w:hAnsi="Arial" w:cs="Arial"/>
                <w:sz w:val="20"/>
                <w:szCs w:val="20"/>
              </w:rPr>
              <w:t xml:space="preserve">Plume </w:t>
            </w:r>
            <w:r w:rsidR="003A5751" w:rsidRPr="00B801ED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D46333" w:rsidRPr="00B801ED" w14:paraId="7FE473B3" w14:textId="77777777" w:rsidTr="00447E3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8397" w14:textId="77777777" w:rsidR="00646FD5" w:rsidRPr="00B801ED" w:rsidRDefault="00646FD5" w:rsidP="00646FD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418BC" w14:textId="77777777" w:rsidR="00D46333" w:rsidRPr="00B801ED" w:rsidRDefault="00646FD5" w:rsidP="004D3F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01ED">
              <w:rPr>
                <w:rFonts w:ascii="Arial" w:hAnsi="Arial" w:cs="Arial"/>
                <w:b/>
                <w:sz w:val="20"/>
                <w:szCs w:val="20"/>
              </w:rPr>
              <w:t xml:space="preserve">Length of contract: </w:t>
            </w:r>
            <w:r w:rsidR="003A5751" w:rsidRPr="00B801ED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20C5DF2E" w14:textId="77777777" w:rsidR="00D46333" w:rsidRPr="00B801ED" w:rsidRDefault="00D46333" w:rsidP="00ED6588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0FBD5A" w14:textId="77777777" w:rsidR="00B801ED" w:rsidRPr="00B801ED" w:rsidRDefault="00646FD5" w:rsidP="004D3F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01ED">
              <w:rPr>
                <w:rFonts w:ascii="Arial" w:hAnsi="Arial" w:cs="Arial"/>
                <w:b/>
                <w:sz w:val="20"/>
                <w:szCs w:val="20"/>
              </w:rPr>
              <w:t>Salary:</w:t>
            </w:r>
            <w:r w:rsidRPr="00B801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801ED" w:rsidRPr="00B801ED">
              <w:rPr>
                <w:rFonts w:ascii="Arial" w:hAnsi="Arial" w:cs="Arial"/>
                <w:sz w:val="20"/>
                <w:szCs w:val="20"/>
              </w:rPr>
              <w:t xml:space="preserve">Main – Upper Pay Scale Plus </w:t>
            </w:r>
          </w:p>
          <w:p w14:paraId="10E01724" w14:textId="77777777" w:rsidR="00D46333" w:rsidRPr="00B801ED" w:rsidRDefault="00B801ED" w:rsidP="004D3F64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801ED">
              <w:rPr>
                <w:rFonts w:ascii="Arial" w:hAnsi="Arial" w:cs="Arial"/>
                <w:sz w:val="20"/>
                <w:szCs w:val="20"/>
              </w:rPr>
              <w:t>TLR 1B £10,203 (2020-2021)</w:t>
            </w:r>
          </w:p>
        </w:tc>
      </w:tr>
    </w:tbl>
    <w:p w14:paraId="7A379FFF" w14:textId="77777777" w:rsidR="009004DA" w:rsidRPr="00B801ED" w:rsidRDefault="009004DA" w:rsidP="00ED6588">
      <w:pPr>
        <w:jc w:val="lef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99E" w:rsidRPr="00B801ED" w14:paraId="204E272C" w14:textId="77777777" w:rsidTr="00447E33">
        <w:tc>
          <w:tcPr>
            <w:tcW w:w="9016" w:type="dxa"/>
            <w:shd w:val="pct15" w:color="auto" w:fill="auto"/>
          </w:tcPr>
          <w:p w14:paraId="4301F126" w14:textId="77777777" w:rsidR="00877D37" w:rsidRPr="00B801ED" w:rsidRDefault="00877D37" w:rsidP="0031617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D0DDB" w14:textId="77777777" w:rsidR="00FB299E" w:rsidRPr="00B801ED" w:rsidRDefault="00BE7CBB" w:rsidP="00877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1ED">
              <w:rPr>
                <w:rFonts w:ascii="Arial" w:hAnsi="Arial" w:cs="Arial"/>
                <w:b/>
                <w:sz w:val="20"/>
                <w:szCs w:val="20"/>
              </w:rPr>
              <w:t>Key Responsibilities and Accountabilities</w:t>
            </w:r>
          </w:p>
          <w:p w14:paraId="0A59563D" w14:textId="77777777" w:rsidR="00877D37" w:rsidRPr="00B801ED" w:rsidRDefault="00877D37" w:rsidP="00877D3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23C93" w:rsidRPr="0082130E" w14:paraId="3C8F51F7" w14:textId="77777777" w:rsidTr="00447E33">
        <w:tc>
          <w:tcPr>
            <w:tcW w:w="9016" w:type="dxa"/>
          </w:tcPr>
          <w:p w14:paraId="7141819F" w14:textId="77777777" w:rsidR="00223C93" w:rsidRPr="0082130E" w:rsidRDefault="00223C93" w:rsidP="00DF0C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16AB44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b/>
                <w:bCs/>
                <w:sz w:val="20"/>
                <w:szCs w:val="20"/>
                <w:lang w:bidi="en-GB"/>
              </w:rPr>
            </w:pPr>
            <w:r w:rsidRPr="0082130E">
              <w:rPr>
                <w:rFonts w:ascii="Arial" w:hAnsi="Arial"/>
                <w:b/>
                <w:bCs/>
                <w:sz w:val="20"/>
                <w:szCs w:val="20"/>
                <w:lang w:bidi="en-GB"/>
              </w:rPr>
              <w:t>Strategic direction and development</w:t>
            </w:r>
          </w:p>
          <w:p w14:paraId="75B54F4E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bCs/>
                <w:sz w:val="20"/>
                <w:szCs w:val="20"/>
                <w:lang w:bidi="en-GB"/>
              </w:rPr>
            </w:pPr>
          </w:p>
          <w:p w14:paraId="47B04A10" w14:textId="3AFF91AD" w:rsidR="00DF0C77" w:rsidRPr="0082130E" w:rsidRDefault="00DF0C77" w:rsidP="00DF0C77">
            <w:pPr>
              <w:numPr>
                <w:ilvl w:val="0"/>
                <w:numId w:val="27"/>
              </w:numPr>
              <w:spacing w:line="259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Contribute to the SEF (Self Evaluation Form) and </w:t>
            </w:r>
            <w:r w:rsidR="003F19D0" w:rsidRPr="0082130E">
              <w:rPr>
                <w:rFonts w:ascii="Arial" w:hAnsi="Arial"/>
                <w:sz w:val="20"/>
                <w:szCs w:val="20"/>
              </w:rPr>
              <w:t xml:space="preserve">main </w:t>
            </w:r>
            <w:r w:rsidRPr="0082130E">
              <w:rPr>
                <w:rFonts w:ascii="Arial" w:hAnsi="Arial"/>
                <w:sz w:val="20"/>
                <w:szCs w:val="20"/>
              </w:rPr>
              <w:t>A</w:t>
            </w:r>
            <w:r w:rsidR="003F19D0" w:rsidRPr="0082130E">
              <w:rPr>
                <w:rFonts w:ascii="Arial" w:hAnsi="Arial"/>
                <w:sz w:val="20"/>
                <w:szCs w:val="20"/>
              </w:rPr>
              <w:t xml:space="preserve">cademy </w:t>
            </w:r>
            <w:r w:rsidRPr="0082130E">
              <w:rPr>
                <w:rFonts w:ascii="Arial" w:hAnsi="Arial"/>
                <w:sz w:val="20"/>
                <w:szCs w:val="20"/>
              </w:rPr>
              <w:t>D</w:t>
            </w:r>
            <w:r w:rsidR="003F19D0" w:rsidRPr="0082130E">
              <w:rPr>
                <w:rFonts w:ascii="Arial" w:hAnsi="Arial"/>
                <w:sz w:val="20"/>
                <w:szCs w:val="20"/>
              </w:rPr>
              <w:t>evelopment Plan</w:t>
            </w:r>
            <w:r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4834CF7D" w14:textId="1F795809" w:rsidR="00E4785B" w:rsidRPr="0082130E" w:rsidRDefault="00E4785B" w:rsidP="00E4785B">
            <w:pPr>
              <w:numPr>
                <w:ilvl w:val="0"/>
                <w:numId w:val="27"/>
              </w:numPr>
              <w:spacing w:line="259" w:lineRule="auto"/>
              <w:ind w:left="714" w:hanging="357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82130E">
              <w:rPr>
                <w:rFonts w:ascii="Arial" w:hAnsi="Arial" w:cs="Arial"/>
                <w:sz w:val="20"/>
                <w:shd w:val="clear" w:color="auto" w:fill="FFFFFF"/>
              </w:rPr>
              <w:t>To work collaboratively with Faculty Leaders to identify the improvement priorities at KS5</w:t>
            </w:r>
            <w:r w:rsidR="003F19D0" w:rsidRPr="0082130E">
              <w:rPr>
                <w:rFonts w:ascii="Arial" w:hAnsi="Arial" w:cs="Arial"/>
                <w:sz w:val="20"/>
                <w:shd w:val="clear" w:color="auto" w:fill="FFFFFF"/>
              </w:rPr>
              <w:t>,</w:t>
            </w:r>
            <w:r w:rsidRPr="0082130E">
              <w:rPr>
                <w:rFonts w:ascii="Arial" w:hAnsi="Arial" w:cs="Arial"/>
                <w:sz w:val="20"/>
                <w:shd w:val="clear" w:color="auto" w:fill="FFFFFF"/>
              </w:rPr>
              <w:t xml:space="preserve"> and to develop and instigate an effective action plan to ensure positive outcomes and on-going review and improvement</w:t>
            </w:r>
            <w:r w:rsidR="003F19D0" w:rsidRPr="0082130E">
              <w:rPr>
                <w:rFonts w:ascii="Arial" w:hAnsi="Arial" w:cs="Arial"/>
                <w:sz w:val="20"/>
                <w:shd w:val="clear" w:color="auto" w:fill="FFFFFF"/>
              </w:rPr>
              <w:t>.</w:t>
            </w:r>
          </w:p>
          <w:p w14:paraId="511622DA" w14:textId="77777777" w:rsidR="00DF0C77" w:rsidRPr="0082130E" w:rsidRDefault="00DF0C77" w:rsidP="00DF0C77">
            <w:pPr>
              <w:numPr>
                <w:ilvl w:val="0"/>
                <w:numId w:val="27"/>
              </w:numPr>
              <w:spacing w:line="259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Keep up to date proactively with national developments to ensure Plume College students have the best possible curriculum, pastoral support, and wider opportunities.</w:t>
            </w:r>
          </w:p>
          <w:p w14:paraId="5943D345" w14:textId="4C370EC8" w:rsidR="00DF0C77" w:rsidRPr="0082130E" w:rsidRDefault="00DF0C77" w:rsidP="00DF0C77">
            <w:pPr>
              <w:numPr>
                <w:ilvl w:val="0"/>
                <w:numId w:val="27"/>
              </w:numPr>
              <w:spacing w:line="259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Advise </w:t>
            </w:r>
            <w:r w:rsidR="002725FD" w:rsidRPr="0082130E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82130E">
              <w:rPr>
                <w:rFonts w:ascii="Arial" w:hAnsi="Arial"/>
                <w:sz w:val="20"/>
                <w:szCs w:val="20"/>
              </w:rPr>
              <w:t>Executive Leadership Team on all matters relating to the academic</w:t>
            </w:r>
            <w:r w:rsidR="00125D4C" w:rsidRPr="0082130E">
              <w:rPr>
                <w:rFonts w:ascii="Arial" w:hAnsi="Arial"/>
                <w:sz w:val="20"/>
                <w:szCs w:val="20"/>
              </w:rPr>
              <w:t xml:space="preserve"> progress</w:t>
            </w:r>
            <w:r w:rsidR="003F19D0" w:rsidRPr="0082130E">
              <w:rPr>
                <w:rFonts w:ascii="Arial" w:hAnsi="Arial"/>
                <w:sz w:val="20"/>
                <w:szCs w:val="20"/>
              </w:rPr>
              <w:t xml:space="preserve"> and wellbeing of the academy’s College students</w:t>
            </w:r>
            <w:r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1A0CE240" w14:textId="313C3234" w:rsidR="00DF0C77" w:rsidRPr="0082130E" w:rsidRDefault="00DF0C77" w:rsidP="00DF0C77">
            <w:pPr>
              <w:numPr>
                <w:ilvl w:val="0"/>
                <w:numId w:val="27"/>
              </w:numPr>
              <w:spacing w:line="259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Support and promote career pathways </w:t>
            </w:r>
            <w:r w:rsidR="003F19D0" w:rsidRPr="0082130E">
              <w:rPr>
                <w:rFonts w:ascii="Arial" w:hAnsi="Arial"/>
                <w:sz w:val="20"/>
                <w:szCs w:val="20"/>
              </w:rPr>
              <w:t>working alongside the academy’s CEIAG lead</w:t>
            </w:r>
          </w:p>
          <w:p w14:paraId="7B505F1A" w14:textId="77777777" w:rsidR="00DF0C77" w:rsidRPr="0082130E" w:rsidRDefault="00DF0C77" w:rsidP="00DF0C77">
            <w:pPr>
              <w:numPr>
                <w:ilvl w:val="0"/>
                <w:numId w:val="27"/>
              </w:numPr>
              <w:spacing w:line="259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Ensure a full programme of learning for UCAS preparation.</w:t>
            </w:r>
          </w:p>
          <w:p w14:paraId="555D6EF1" w14:textId="0BF9320D" w:rsidR="00DF0C77" w:rsidRPr="0082130E" w:rsidRDefault="00DF0C77" w:rsidP="00DF0C77">
            <w:pPr>
              <w:numPr>
                <w:ilvl w:val="0"/>
                <w:numId w:val="27"/>
              </w:numPr>
              <w:spacing w:line="259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Strategically plan for recruitment and retention into Plume College.</w:t>
            </w:r>
          </w:p>
          <w:p w14:paraId="7C75EF2F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365E3E5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2130E">
              <w:rPr>
                <w:rFonts w:ascii="Arial" w:hAnsi="Arial"/>
                <w:b/>
                <w:sz w:val="20"/>
                <w:szCs w:val="20"/>
              </w:rPr>
              <w:t>Child Protection, Discipline, Health and Safety</w:t>
            </w:r>
          </w:p>
          <w:p w14:paraId="06E4B1EB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0E8A432A" w14:textId="7BB2C4D0" w:rsidR="00DF0C77" w:rsidRPr="0082130E" w:rsidRDefault="00DF0C77" w:rsidP="00DF0C77">
            <w:pPr>
              <w:numPr>
                <w:ilvl w:val="0"/>
                <w:numId w:val="31"/>
              </w:numPr>
              <w:spacing w:line="259" w:lineRule="auto"/>
              <w:ind w:left="714" w:hanging="357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  <w:r w:rsidRPr="0082130E">
              <w:rPr>
                <w:rFonts w:ascii="Arial" w:hAnsi="Arial"/>
                <w:sz w:val="20"/>
                <w:szCs w:val="20"/>
                <w:lang w:val="en-US"/>
              </w:rPr>
              <w:t>To promote and safeguard the welfare of children and young persons for whom you are responsible and with whom you come int</w:t>
            </w:r>
            <w:r w:rsidR="002725FD" w:rsidRPr="0082130E">
              <w:rPr>
                <w:rFonts w:ascii="Arial" w:hAnsi="Arial"/>
                <w:sz w:val="20"/>
                <w:szCs w:val="20"/>
                <w:lang w:val="en-US"/>
              </w:rPr>
              <w:t>o contact</w:t>
            </w:r>
            <w:r w:rsidR="003F19D0"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with.</w:t>
            </w:r>
          </w:p>
          <w:p w14:paraId="693F5DF9" w14:textId="2327FC6F" w:rsidR="00DF0C77" w:rsidRPr="0082130E" w:rsidRDefault="00DF0C77" w:rsidP="00DF0C77">
            <w:pPr>
              <w:numPr>
                <w:ilvl w:val="0"/>
                <w:numId w:val="31"/>
              </w:numPr>
              <w:spacing w:line="259" w:lineRule="auto"/>
              <w:ind w:left="714" w:hanging="357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  <w:r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To maintain good order and discipline among the </w:t>
            </w:r>
            <w:r w:rsidR="003F19D0"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academy’s College </w:t>
            </w:r>
            <w:r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students and safeguard their health and safety both when they are on the academy premises and when they are engaged in authorised academy activities elsewhere. </w:t>
            </w:r>
          </w:p>
          <w:p w14:paraId="3F0510BE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0602975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2130E">
              <w:rPr>
                <w:rFonts w:ascii="Arial" w:hAnsi="Arial"/>
                <w:b/>
                <w:sz w:val="20"/>
                <w:szCs w:val="20"/>
              </w:rPr>
              <w:t>Teaching and Learning</w:t>
            </w:r>
          </w:p>
          <w:p w14:paraId="44233E94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17247BC6" w14:textId="73833FE6" w:rsidR="00DF0C77" w:rsidRPr="0082130E" w:rsidRDefault="00DF0C77" w:rsidP="00DF0C77">
            <w:pPr>
              <w:numPr>
                <w:ilvl w:val="0"/>
                <w:numId w:val="28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With the Joint Interim Heads of Academy and the Faculty Leaders, develop and monitor curriculum provision throughout the college</w:t>
            </w:r>
            <w:r w:rsidR="003F19D0" w:rsidRPr="0082130E">
              <w:rPr>
                <w:rFonts w:ascii="Arial" w:hAnsi="Arial"/>
                <w:sz w:val="20"/>
                <w:szCs w:val="20"/>
              </w:rPr>
              <w:t>,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 and lead on the </w:t>
            </w:r>
            <w:r w:rsidR="002725FD" w:rsidRPr="0082130E">
              <w:rPr>
                <w:rFonts w:ascii="Arial" w:hAnsi="Arial"/>
                <w:sz w:val="20"/>
                <w:szCs w:val="20"/>
              </w:rPr>
              <w:t>KS5 options process</w:t>
            </w:r>
            <w:r w:rsidR="003F19D0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6DAD23C2" w14:textId="09B6973A" w:rsidR="00DF0C77" w:rsidRPr="0082130E" w:rsidRDefault="00DF0C77" w:rsidP="00DF0C77">
            <w:pPr>
              <w:numPr>
                <w:ilvl w:val="0"/>
                <w:numId w:val="28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Monitor and evaluate the academ</w:t>
            </w:r>
            <w:r w:rsidR="00DD7020" w:rsidRPr="0082130E">
              <w:rPr>
                <w:rFonts w:ascii="Arial" w:hAnsi="Arial"/>
                <w:sz w:val="20"/>
                <w:szCs w:val="20"/>
              </w:rPr>
              <w:t>ic progress of students in the C</w:t>
            </w:r>
            <w:r w:rsidRPr="0082130E">
              <w:rPr>
                <w:rFonts w:ascii="Arial" w:hAnsi="Arial"/>
                <w:sz w:val="20"/>
                <w:szCs w:val="20"/>
              </w:rPr>
              <w:t>ollege and initiate interventions when</w:t>
            </w:r>
            <w:r w:rsidR="002725FD" w:rsidRPr="0082130E">
              <w:rPr>
                <w:rFonts w:ascii="Arial" w:hAnsi="Arial"/>
                <w:sz w:val="20"/>
                <w:szCs w:val="20"/>
              </w:rPr>
              <w:t xml:space="preserve"> needed</w:t>
            </w:r>
            <w:r w:rsidR="003F19D0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2641B899" w14:textId="5D193684" w:rsidR="00DF0C77" w:rsidRPr="0082130E" w:rsidRDefault="00DF0C77" w:rsidP="00DF0C77">
            <w:pPr>
              <w:numPr>
                <w:ilvl w:val="0"/>
                <w:numId w:val="28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Use national, loc</w:t>
            </w:r>
            <w:r w:rsidR="00DD7020" w:rsidRPr="0082130E">
              <w:rPr>
                <w:rFonts w:ascii="Arial" w:hAnsi="Arial"/>
                <w:sz w:val="20"/>
                <w:szCs w:val="20"/>
              </w:rPr>
              <w:t>al and sector specific academy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 data effectively to monitor standards across the Key Stage and to plan, and then monitor, appropriate interventions.</w:t>
            </w:r>
          </w:p>
          <w:p w14:paraId="42538772" w14:textId="13B2F2E3" w:rsidR="00DF0C77" w:rsidRPr="0082130E" w:rsidRDefault="00DF0C77" w:rsidP="0082130E">
            <w:pPr>
              <w:numPr>
                <w:ilvl w:val="0"/>
                <w:numId w:val="28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lastRenderedPageBreak/>
              <w:t>Ensure the regular mon</w:t>
            </w:r>
            <w:r w:rsidR="00DD7020" w:rsidRPr="0082130E">
              <w:rPr>
                <w:rFonts w:ascii="Arial" w:hAnsi="Arial"/>
                <w:sz w:val="20"/>
                <w:szCs w:val="20"/>
              </w:rPr>
              <w:t>itoring of learning across the C</w:t>
            </w:r>
            <w:r w:rsidRPr="0082130E">
              <w:rPr>
                <w:rFonts w:ascii="Arial" w:hAnsi="Arial"/>
                <w:sz w:val="20"/>
                <w:szCs w:val="20"/>
              </w:rPr>
              <w:t>ollege through lesson observat</w:t>
            </w:r>
            <w:r w:rsidR="002725FD" w:rsidRPr="0082130E">
              <w:rPr>
                <w:rFonts w:ascii="Arial" w:hAnsi="Arial"/>
                <w:sz w:val="20"/>
                <w:szCs w:val="20"/>
              </w:rPr>
              <w:t>ions/drop ins and work scrutinises</w:t>
            </w:r>
            <w:r w:rsidR="00DD7020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197FED4B" w14:textId="727A64B3" w:rsidR="00DF0C77" w:rsidRPr="0082130E" w:rsidRDefault="00DF0C77" w:rsidP="00DF0C77">
            <w:pPr>
              <w:numPr>
                <w:ilvl w:val="0"/>
                <w:numId w:val="28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Build a p</w:t>
            </w:r>
            <w:r w:rsidR="002725FD" w:rsidRPr="0082130E">
              <w:rPr>
                <w:rFonts w:ascii="Arial" w:hAnsi="Arial"/>
                <w:sz w:val="20"/>
                <w:szCs w:val="20"/>
              </w:rPr>
              <w:t>artnership that involves parents and carers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 in their child’s learning, and keeps them regularly informed about the curriculum, targets, progress and attainment through written and online communication, Parents’ Consultation Evenings (PCE), and other events.</w:t>
            </w:r>
          </w:p>
          <w:p w14:paraId="5BBF17A8" w14:textId="4488CBFD" w:rsidR="00DF0C77" w:rsidRPr="0082130E" w:rsidRDefault="00DF0C77" w:rsidP="00DF0C77">
            <w:pPr>
              <w:numPr>
                <w:ilvl w:val="0"/>
                <w:numId w:val="28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Liaise with SENDCo and the AVP </w:t>
            </w:r>
            <w:r w:rsidR="00DD7020" w:rsidRPr="0082130E">
              <w:rPr>
                <w:rFonts w:ascii="Arial" w:hAnsi="Arial"/>
                <w:sz w:val="20"/>
                <w:szCs w:val="20"/>
              </w:rPr>
              <w:t>for Inclusion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 to promote the inclusion, integration, and involvement of all students i</w:t>
            </w:r>
            <w:r w:rsidR="00DD7020" w:rsidRPr="0082130E">
              <w:rPr>
                <w:rFonts w:ascii="Arial" w:hAnsi="Arial"/>
                <w:sz w:val="20"/>
                <w:szCs w:val="20"/>
              </w:rPr>
              <w:t>n the C</w:t>
            </w:r>
            <w:r w:rsidRPr="0082130E">
              <w:rPr>
                <w:rFonts w:ascii="Arial" w:hAnsi="Arial"/>
                <w:sz w:val="20"/>
                <w:szCs w:val="20"/>
              </w:rPr>
              <w:t>ollege.</w:t>
            </w:r>
          </w:p>
          <w:p w14:paraId="4CFB77D3" w14:textId="7F90AD6C" w:rsidR="00DF0C77" w:rsidRPr="0082130E" w:rsidRDefault="00DF0C77" w:rsidP="00DF0C77">
            <w:pPr>
              <w:numPr>
                <w:ilvl w:val="0"/>
                <w:numId w:val="28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Liaise with the Examinations Officer to ensure the smooth and appropriate entry and conduct of </w:t>
            </w:r>
            <w:r w:rsidR="00DD7020" w:rsidRPr="0082130E">
              <w:rPr>
                <w:rFonts w:ascii="Arial" w:hAnsi="Arial"/>
                <w:sz w:val="20"/>
                <w:szCs w:val="20"/>
              </w:rPr>
              <w:t xml:space="preserve">all KS5-related </w:t>
            </w:r>
            <w:r w:rsidRPr="0082130E">
              <w:rPr>
                <w:rFonts w:ascii="Arial" w:hAnsi="Arial"/>
                <w:sz w:val="20"/>
                <w:szCs w:val="20"/>
              </w:rPr>
              <w:t>examinations.</w:t>
            </w:r>
          </w:p>
          <w:p w14:paraId="07200649" w14:textId="51E92621" w:rsidR="00125D4C" w:rsidRPr="0082130E" w:rsidRDefault="00DD7020" w:rsidP="00DF0C77">
            <w:pPr>
              <w:numPr>
                <w:ilvl w:val="0"/>
                <w:numId w:val="28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Prioritise</w:t>
            </w:r>
            <w:r w:rsidR="00125D4C" w:rsidRPr="0082130E">
              <w:rPr>
                <w:rFonts w:ascii="Arial" w:hAnsi="Arial"/>
                <w:sz w:val="20"/>
                <w:szCs w:val="20"/>
              </w:rPr>
              <w:t xml:space="preserve"> the development of a reading strategy to enable learners to access suitably demanding KS5 courses.</w:t>
            </w:r>
          </w:p>
          <w:p w14:paraId="6630B3CA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756E39ED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2130E">
              <w:rPr>
                <w:rFonts w:ascii="Arial" w:hAnsi="Arial"/>
                <w:b/>
                <w:sz w:val="20"/>
                <w:szCs w:val="20"/>
              </w:rPr>
              <w:t>Pastoral Care</w:t>
            </w:r>
          </w:p>
          <w:p w14:paraId="20B1285E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47666DF2" w14:textId="33C3D69A" w:rsidR="00DF0C77" w:rsidRPr="0082130E" w:rsidRDefault="00DF0C77" w:rsidP="00DF0C77">
            <w:pPr>
              <w:numPr>
                <w:ilvl w:val="0"/>
                <w:numId w:val="29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Lead </w:t>
            </w:r>
            <w:r w:rsidR="00DD7020" w:rsidRPr="0082130E">
              <w:rPr>
                <w:rFonts w:ascii="Arial" w:hAnsi="Arial"/>
                <w:sz w:val="20"/>
                <w:szCs w:val="20"/>
              </w:rPr>
              <w:t xml:space="preserve">all KS5 </w:t>
            </w:r>
            <w:r w:rsidRPr="0082130E">
              <w:rPr>
                <w:rFonts w:ascii="Arial" w:hAnsi="Arial"/>
                <w:sz w:val="20"/>
                <w:szCs w:val="20"/>
              </w:rPr>
              <w:t>Form Tutors to ensu</w:t>
            </w:r>
            <w:r w:rsidR="00DD7020" w:rsidRPr="0082130E">
              <w:rPr>
                <w:rFonts w:ascii="Arial" w:hAnsi="Arial"/>
                <w:sz w:val="20"/>
                <w:szCs w:val="20"/>
              </w:rPr>
              <w:t>re the care of students in the College and in turn,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 promoting good habits of learning, self-discipline, </w:t>
            </w:r>
            <w:r w:rsidR="002725FD" w:rsidRPr="0082130E">
              <w:rPr>
                <w:rFonts w:ascii="Arial" w:hAnsi="Arial"/>
                <w:sz w:val="20"/>
                <w:szCs w:val="20"/>
              </w:rPr>
              <w:t xml:space="preserve">resilience, </w:t>
            </w:r>
            <w:r w:rsidRPr="0082130E">
              <w:rPr>
                <w:rFonts w:ascii="Arial" w:hAnsi="Arial"/>
                <w:sz w:val="20"/>
                <w:szCs w:val="20"/>
              </w:rPr>
              <w:t>high attendance</w:t>
            </w:r>
            <w:r w:rsidR="002725FD" w:rsidRPr="0082130E">
              <w:rPr>
                <w:rFonts w:ascii="Arial" w:hAnsi="Arial"/>
                <w:sz w:val="20"/>
                <w:szCs w:val="20"/>
              </w:rPr>
              <w:t>, punctual and positive behaviour</w:t>
            </w:r>
            <w:r w:rsidR="00DD7020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3F94C7E9" w14:textId="431BBE67" w:rsidR="00DF0C77" w:rsidRPr="0082130E" w:rsidRDefault="00DF0C77" w:rsidP="00DF0C77">
            <w:pPr>
              <w:numPr>
                <w:ilvl w:val="0"/>
                <w:numId w:val="29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Celebrate student achievements of all kinds and promote the vision and core values o</w:t>
            </w:r>
            <w:r w:rsidR="00DD7020" w:rsidRPr="0082130E">
              <w:rPr>
                <w:rFonts w:ascii="Arial" w:hAnsi="Arial"/>
                <w:sz w:val="20"/>
                <w:szCs w:val="20"/>
              </w:rPr>
              <w:t>f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 Plume Academy through the pl</w:t>
            </w:r>
            <w:r w:rsidR="002725FD" w:rsidRPr="0082130E">
              <w:rPr>
                <w:rFonts w:ascii="Arial" w:hAnsi="Arial"/>
                <w:sz w:val="20"/>
                <w:szCs w:val="20"/>
              </w:rPr>
              <w:t>anned leadership of assemblies</w:t>
            </w:r>
            <w:r w:rsidR="00DD7020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49C61E2B" w14:textId="1A6444EB" w:rsidR="00DF0C77" w:rsidRPr="0082130E" w:rsidRDefault="00DF0C77" w:rsidP="00DF0C77">
            <w:pPr>
              <w:numPr>
                <w:ilvl w:val="0"/>
                <w:numId w:val="29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Working alongside the relevant leadership, ensure student participation in a wide and rich range of co-curricular a</w:t>
            </w:r>
            <w:r w:rsidR="002725FD" w:rsidRPr="0082130E">
              <w:rPr>
                <w:rFonts w:ascii="Arial" w:hAnsi="Arial"/>
                <w:sz w:val="20"/>
                <w:szCs w:val="20"/>
              </w:rPr>
              <w:t>nd enrichment activities/events</w:t>
            </w:r>
            <w:r w:rsidR="00DD7020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5080405F" w14:textId="7F2F902F" w:rsidR="00DF0C77" w:rsidRPr="0082130E" w:rsidRDefault="00DD7020" w:rsidP="00DF0C77">
            <w:pPr>
              <w:numPr>
                <w:ilvl w:val="0"/>
                <w:numId w:val="29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Work with the academy’s </w:t>
            </w:r>
            <w:r w:rsidR="00D76199" w:rsidRPr="0082130E">
              <w:rPr>
                <w:rFonts w:ascii="Arial" w:hAnsi="Arial"/>
                <w:sz w:val="20"/>
                <w:szCs w:val="20"/>
              </w:rPr>
              <w:t>Personal Development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 lead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to plan and develop an appropriate and engaging PSHE / tutor programme.</w:t>
            </w:r>
          </w:p>
          <w:p w14:paraId="633253CD" w14:textId="03B097E7" w:rsidR="00DF0C77" w:rsidRPr="0082130E" w:rsidRDefault="002725FD" w:rsidP="00DF0C77">
            <w:pPr>
              <w:numPr>
                <w:ilvl w:val="0"/>
                <w:numId w:val="29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work collaboratively with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other colleagues and the Fambridge Road Campus Lead to ensure the smooth transition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 of our students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from Key Stage 4</w:t>
            </w:r>
            <w:r w:rsidR="00D76199" w:rsidRPr="0082130E">
              <w:rPr>
                <w:rFonts w:ascii="Arial" w:hAnsi="Arial"/>
                <w:sz w:val="20"/>
                <w:szCs w:val="20"/>
              </w:rPr>
              <w:t xml:space="preserve"> into the C</w:t>
            </w:r>
            <w:r w:rsidRPr="0082130E">
              <w:rPr>
                <w:rFonts w:ascii="Arial" w:hAnsi="Arial"/>
                <w:sz w:val="20"/>
                <w:szCs w:val="20"/>
              </w:rPr>
              <w:t>ollege</w:t>
            </w:r>
            <w:r w:rsidR="00D76199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1CC5D0C4" w14:textId="5B36252A" w:rsidR="00DF0C77" w:rsidRPr="0082130E" w:rsidRDefault="00DF0C77" w:rsidP="00DF0C77">
            <w:pPr>
              <w:numPr>
                <w:ilvl w:val="0"/>
                <w:numId w:val="29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Liaise with the DSL, academy counsellor and EWMHS, plus other </w:t>
            </w:r>
            <w:r w:rsidR="00D76199" w:rsidRPr="0082130E">
              <w:rPr>
                <w:rFonts w:ascii="Arial" w:hAnsi="Arial"/>
                <w:sz w:val="20"/>
                <w:szCs w:val="20"/>
              </w:rPr>
              <w:t xml:space="preserve">relevant 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outside agencies, as </w:t>
            </w:r>
            <w:r w:rsidR="00D76199" w:rsidRPr="0082130E">
              <w:rPr>
                <w:rFonts w:ascii="Arial" w:hAnsi="Arial"/>
                <w:sz w:val="20"/>
                <w:szCs w:val="20"/>
              </w:rPr>
              <w:t xml:space="preserve">and when </w:t>
            </w:r>
            <w:r w:rsidRPr="0082130E">
              <w:rPr>
                <w:rFonts w:ascii="Arial" w:hAnsi="Arial"/>
                <w:sz w:val="20"/>
                <w:szCs w:val="20"/>
              </w:rPr>
              <w:t>necessary.</w:t>
            </w:r>
          </w:p>
          <w:p w14:paraId="6BE6BB41" w14:textId="34443EA3" w:rsidR="00DF0C77" w:rsidRPr="0082130E" w:rsidRDefault="00D76199" w:rsidP="00DF0C77">
            <w:pPr>
              <w:numPr>
                <w:ilvl w:val="0"/>
                <w:numId w:val="29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Be a presence in the C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ollege area to forge relationships with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 students and key college staff, as well as to uphold clear standards and expectations.</w:t>
            </w:r>
          </w:p>
          <w:p w14:paraId="0DAA9478" w14:textId="77777777" w:rsidR="00DF0C77" w:rsidRPr="0082130E" w:rsidRDefault="00DF0C77" w:rsidP="00DF0C77">
            <w:pPr>
              <w:spacing w:line="259" w:lineRule="auto"/>
              <w:ind w:left="720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640E69C7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2130E">
              <w:rPr>
                <w:rFonts w:ascii="Arial" w:hAnsi="Arial"/>
                <w:b/>
                <w:sz w:val="20"/>
                <w:szCs w:val="20"/>
              </w:rPr>
              <w:t>Communication and Meetings</w:t>
            </w:r>
          </w:p>
          <w:p w14:paraId="17FCDB40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A73E590" w14:textId="60C24828" w:rsidR="00DF0C77" w:rsidRPr="0082130E" w:rsidRDefault="00DF0C77" w:rsidP="00DF0C77">
            <w:pPr>
              <w:numPr>
                <w:ilvl w:val="0"/>
                <w:numId w:val="32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To attend Heads of Faculty and other meetings as </w:t>
            </w:r>
            <w:r w:rsidR="00206899" w:rsidRPr="0082130E">
              <w:rPr>
                <w:rFonts w:ascii="Arial" w:hAnsi="Arial"/>
                <w:sz w:val="20"/>
                <w:szCs w:val="20"/>
              </w:rPr>
              <w:t xml:space="preserve">and when </w:t>
            </w:r>
            <w:r w:rsidRPr="0082130E">
              <w:rPr>
                <w:rFonts w:ascii="Arial" w:hAnsi="Arial"/>
                <w:sz w:val="20"/>
                <w:szCs w:val="20"/>
              </w:rPr>
              <w:t>appropriate</w:t>
            </w:r>
            <w:r w:rsidR="00206899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2B3AB1CF" w14:textId="6C6B0047" w:rsidR="00DF0C77" w:rsidRPr="0082130E" w:rsidRDefault="00DF0C77" w:rsidP="00DF0C77">
            <w:pPr>
              <w:numPr>
                <w:ilvl w:val="0"/>
                <w:numId w:val="32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To conduct Plume College Tutor meetings, ensuring the provision of </w:t>
            </w:r>
            <w:r w:rsidR="00206899" w:rsidRPr="0082130E">
              <w:rPr>
                <w:rFonts w:ascii="Arial" w:hAnsi="Arial"/>
                <w:sz w:val="20"/>
                <w:szCs w:val="20"/>
              </w:rPr>
              <w:t xml:space="preserve">appropriate 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agendas and </w:t>
            </w:r>
            <w:r w:rsidR="00206899" w:rsidRPr="0082130E">
              <w:rPr>
                <w:rFonts w:ascii="Arial" w:hAnsi="Arial"/>
                <w:sz w:val="20"/>
                <w:szCs w:val="20"/>
              </w:rPr>
              <w:t xml:space="preserve">ensuing </w:t>
            </w:r>
            <w:r w:rsidRPr="0082130E">
              <w:rPr>
                <w:rFonts w:ascii="Arial" w:hAnsi="Arial"/>
                <w:sz w:val="20"/>
                <w:szCs w:val="20"/>
              </w:rPr>
              <w:t>minutes</w:t>
            </w:r>
            <w:r w:rsidR="00206899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05C42CA4" w14:textId="6B7D5CF3" w:rsidR="00DF0C77" w:rsidRPr="0082130E" w:rsidRDefault="00DF0C77" w:rsidP="00DF0C77">
            <w:pPr>
              <w:numPr>
                <w:ilvl w:val="0"/>
                <w:numId w:val="32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To </w:t>
            </w:r>
            <w:r w:rsidR="00206899" w:rsidRPr="0082130E">
              <w:rPr>
                <w:rFonts w:ascii="Arial" w:hAnsi="Arial"/>
                <w:sz w:val="20"/>
                <w:szCs w:val="20"/>
              </w:rPr>
              <w:t>attend carefully considered and sought out conferences relating to relevant KS5 matters.</w:t>
            </w:r>
          </w:p>
          <w:p w14:paraId="51F14C45" w14:textId="5EC6AB79" w:rsidR="00DF0C77" w:rsidRPr="0082130E" w:rsidRDefault="00206899" w:rsidP="00DF0C77">
            <w:pPr>
              <w:numPr>
                <w:ilvl w:val="0"/>
                <w:numId w:val="32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remain fully aware of the College website section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and be responsible for providing up-to-date, accurate information or updates to the 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academy’s 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website coordinator</w:t>
            </w:r>
            <w:r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3107D1DA" w14:textId="5011A29C" w:rsidR="00DF0C77" w:rsidRPr="0082130E" w:rsidRDefault="00F5489E" w:rsidP="00DF0C77">
            <w:pPr>
              <w:numPr>
                <w:ilvl w:val="0"/>
                <w:numId w:val="32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assist t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he Examinations Officer </w:t>
            </w:r>
            <w:r w:rsidR="00206899" w:rsidRPr="0082130E">
              <w:rPr>
                <w:rFonts w:ascii="Arial" w:hAnsi="Arial"/>
                <w:sz w:val="20"/>
                <w:szCs w:val="20"/>
              </w:rPr>
              <w:t xml:space="preserve">/ Team 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in the conducting of Pub</w:t>
            </w:r>
            <w:r w:rsidRPr="0082130E">
              <w:rPr>
                <w:rFonts w:ascii="Arial" w:hAnsi="Arial"/>
                <w:sz w:val="20"/>
                <w:szCs w:val="20"/>
              </w:rPr>
              <w:t>lic Examinations in the Summer t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erm, and to act as supervisor when required</w:t>
            </w:r>
            <w:r w:rsidR="00206899" w:rsidRPr="0082130E">
              <w:rPr>
                <w:rFonts w:ascii="Arial" w:hAnsi="Arial"/>
                <w:sz w:val="20"/>
                <w:szCs w:val="20"/>
              </w:rPr>
              <w:t>.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40A696C" w14:textId="76AFA354" w:rsidR="00DF0C77" w:rsidRPr="0082130E" w:rsidRDefault="00190132" w:rsidP="00DF0C77">
            <w:pPr>
              <w:numPr>
                <w:ilvl w:val="0"/>
                <w:numId w:val="32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co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ordinate with Fa</w:t>
            </w:r>
            <w:r w:rsidRPr="0082130E">
              <w:rPr>
                <w:rFonts w:ascii="Arial" w:hAnsi="Arial"/>
                <w:sz w:val="20"/>
                <w:szCs w:val="20"/>
              </w:rPr>
              <w:t>culty and Subject Leaders on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A level results day, to </w:t>
            </w:r>
            <w:r w:rsidR="002725FD" w:rsidRPr="0082130E">
              <w:rPr>
                <w:rFonts w:ascii="Arial" w:hAnsi="Arial"/>
                <w:sz w:val="20"/>
                <w:szCs w:val="20"/>
              </w:rPr>
              <w:t>lead on the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clearing procedure</w:t>
            </w:r>
            <w:r w:rsidRPr="0082130E">
              <w:rPr>
                <w:rFonts w:ascii="Arial" w:hAnsi="Arial"/>
                <w:sz w:val="20"/>
                <w:szCs w:val="20"/>
              </w:rPr>
              <w:t>s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and to deal with any queries regarding results; this will</w:t>
            </w:r>
            <w:r w:rsidRPr="0082130E">
              <w:rPr>
                <w:rFonts w:ascii="Arial" w:hAnsi="Arial"/>
                <w:sz w:val="20"/>
                <w:szCs w:val="20"/>
              </w:rPr>
              <w:t>,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therefore, 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require attendance at academy in the holiday period after the </w:t>
            </w:r>
            <w:r w:rsidR="002725FD" w:rsidRPr="0082130E">
              <w:rPr>
                <w:rFonts w:ascii="Arial" w:hAnsi="Arial"/>
                <w:sz w:val="20"/>
                <w:szCs w:val="20"/>
              </w:rPr>
              <w:t>results are published</w:t>
            </w:r>
            <w:r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6E7B03D0" w14:textId="17522403" w:rsidR="00DF0C77" w:rsidRPr="0082130E" w:rsidRDefault="00BF552A" w:rsidP="00DF0C77">
            <w:pPr>
              <w:numPr>
                <w:ilvl w:val="0"/>
                <w:numId w:val="32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conduct individual guidance discussion meetings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with Year 11 students and parents</w:t>
            </w:r>
            <w:r w:rsidR="002725FD" w:rsidRPr="0082130E">
              <w:rPr>
                <w:rFonts w:ascii="Arial" w:hAnsi="Arial"/>
                <w:sz w:val="20"/>
                <w:szCs w:val="20"/>
              </w:rPr>
              <w:t>/carers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(in February) after the mock GCSE examinations to discuss their KS5 study programme</w:t>
            </w:r>
            <w:r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004E2985" w14:textId="458BA439" w:rsidR="00DF0C77" w:rsidRPr="0082130E" w:rsidRDefault="00BF552A" w:rsidP="00DF0C77">
            <w:pPr>
              <w:numPr>
                <w:ilvl w:val="0"/>
                <w:numId w:val="32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attend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the 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academy on 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GCSE results day to confirm the A level subject choices of Year 11, meeting with students (and where necessary parents</w:t>
            </w:r>
            <w:r w:rsidR="002725FD" w:rsidRPr="0082130E">
              <w:rPr>
                <w:rFonts w:ascii="Arial" w:hAnsi="Arial"/>
                <w:sz w:val="20"/>
                <w:szCs w:val="20"/>
              </w:rPr>
              <w:t>/carers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) to clarify these choices after the results day</w:t>
            </w:r>
            <w:r w:rsidRPr="0082130E">
              <w:rPr>
                <w:rFonts w:ascii="Arial" w:hAnsi="Arial"/>
                <w:sz w:val="20"/>
                <w:szCs w:val="20"/>
              </w:rPr>
              <w:t>,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where necessary</w:t>
            </w:r>
            <w:r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519B769B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2C20D3EC" w14:textId="77777777" w:rsidR="00BF552A" w:rsidRPr="0082130E" w:rsidRDefault="00BF552A" w:rsidP="00DF0C77">
            <w:pPr>
              <w:spacing w:line="259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  <w:p w14:paraId="5422075A" w14:textId="1927EFA2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2130E">
              <w:rPr>
                <w:rFonts w:ascii="Arial" w:hAnsi="Arial"/>
                <w:b/>
                <w:sz w:val="20"/>
                <w:szCs w:val="20"/>
              </w:rPr>
              <w:lastRenderedPageBreak/>
              <w:t>Preparation for Higher Education, Apprenticeships and Employment</w:t>
            </w:r>
          </w:p>
          <w:p w14:paraId="3880F744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469AB0F0" w14:textId="478631FF" w:rsidR="00DF0C77" w:rsidRPr="0082130E" w:rsidRDefault="00DF0C77" w:rsidP="00DF0C77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Lead and monitor the post-18 pathway process, working alongs</w:t>
            </w:r>
            <w:r w:rsidR="00BF552A" w:rsidRPr="0082130E">
              <w:rPr>
                <w:rFonts w:ascii="Arial" w:hAnsi="Arial"/>
                <w:sz w:val="20"/>
                <w:szCs w:val="20"/>
              </w:rPr>
              <w:t>ide the Careers Advisor, CEAIG l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ead and external agencies </w:t>
            </w:r>
            <w:r w:rsidR="00BF552A" w:rsidRPr="0082130E">
              <w:rPr>
                <w:rFonts w:ascii="Arial" w:hAnsi="Arial"/>
                <w:sz w:val="20"/>
                <w:szCs w:val="20"/>
              </w:rPr>
              <w:t xml:space="preserve">to </w:t>
            </w:r>
            <w:r w:rsidRPr="0082130E">
              <w:rPr>
                <w:rFonts w:ascii="Arial" w:hAnsi="Arial"/>
                <w:sz w:val="20"/>
                <w:szCs w:val="20"/>
              </w:rPr>
              <w:t>ensure all students are supported and guided with respect to their individual preferences and interests to ensure that no students are at risk of bec</w:t>
            </w:r>
            <w:r w:rsidR="00F5489E" w:rsidRPr="0082130E">
              <w:rPr>
                <w:rFonts w:ascii="Arial" w:hAnsi="Arial"/>
                <w:sz w:val="20"/>
                <w:szCs w:val="20"/>
              </w:rPr>
              <w:t>oming NEET when they leave the C</w:t>
            </w:r>
            <w:r w:rsidRPr="0082130E">
              <w:rPr>
                <w:rFonts w:ascii="Arial" w:hAnsi="Arial"/>
                <w:sz w:val="20"/>
                <w:szCs w:val="20"/>
              </w:rPr>
              <w:t>ollege</w:t>
            </w:r>
            <w:r w:rsidR="00BF552A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3782BABC" w14:textId="53B4EA19" w:rsidR="00DF0C77" w:rsidRPr="0082130E" w:rsidRDefault="00DF0C77" w:rsidP="00DF0C77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  <w:r w:rsidRPr="0082130E">
              <w:rPr>
                <w:rFonts w:ascii="Arial" w:hAnsi="Arial"/>
                <w:sz w:val="20"/>
                <w:szCs w:val="20"/>
                <w:lang w:val="en-US"/>
              </w:rPr>
              <w:t>To administer the UCAS procedure for applicants from Years 12</w:t>
            </w:r>
            <w:r w:rsidR="00F5489E" w:rsidRPr="0082130E">
              <w:rPr>
                <w:rFonts w:ascii="Arial" w:hAnsi="Arial"/>
                <w:sz w:val="20"/>
                <w:szCs w:val="20"/>
                <w:lang w:val="en-US"/>
              </w:rPr>
              <w:t>/13 and the post A level cohort.</w:t>
            </w:r>
          </w:p>
          <w:p w14:paraId="2D428614" w14:textId="28960488" w:rsidR="00DF0C77" w:rsidRPr="0082130E" w:rsidRDefault="00DF0C77" w:rsidP="00DF0C77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  <w:r w:rsidRPr="0082130E">
              <w:rPr>
                <w:rFonts w:ascii="Arial" w:hAnsi="Arial"/>
                <w:sz w:val="20"/>
                <w:szCs w:val="20"/>
                <w:lang w:val="en-US"/>
              </w:rPr>
              <w:t>In conjunction with colleg</w:t>
            </w:r>
            <w:r w:rsidR="00F5489E"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e Form Tutors and subject staff, </w:t>
            </w:r>
            <w:r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to </w:t>
            </w:r>
            <w:r w:rsidR="00F5489E"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provide a UCAS reference and </w:t>
            </w:r>
            <w:r w:rsidRPr="0082130E">
              <w:rPr>
                <w:rFonts w:ascii="Arial" w:hAnsi="Arial"/>
                <w:sz w:val="20"/>
                <w:szCs w:val="20"/>
                <w:lang w:val="en-US"/>
              </w:rPr>
              <w:t>see the entire proc</w:t>
            </w:r>
            <w:r w:rsidR="00F5489E" w:rsidRPr="0082130E">
              <w:rPr>
                <w:rFonts w:ascii="Arial" w:hAnsi="Arial"/>
                <w:sz w:val="20"/>
                <w:szCs w:val="20"/>
                <w:lang w:val="en-US"/>
              </w:rPr>
              <w:t>edure through to its conclusion.</w:t>
            </w:r>
          </w:p>
          <w:p w14:paraId="6C1E878D" w14:textId="144FDB96" w:rsidR="00DF0C77" w:rsidRPr="0082130E" w:rsidRDefault="00DF0C77" w:rsidP="00DF0C77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  <w:r w:rsidRPr="0082130E">
              <w:rPr>
                <w:rFonts w:ascii="Arial" w:hAnsi="Arial"/>
                <w:sz w:val="20"/>
                <w:szCs w:val="20"/>
                <w:lang w:val="en-US"/>
              </w:rPr>
              <w:t>To advise applicants and their parents</w:t>
            </w:r>
            <w:r w:rsidR="002725FD" w:rsidRPr="0082130E">
              <w:rPr>
                <w:rFonts w:ascii="Arial" w:hAnsi="Arial"/>
                <w:sz w:val="20"/>
                <w:szCs w:val="20"/>
                <w:lang w:val="en-US"/>
              </w:rPr>
              <w:t>/carers</w:t>
            </w:r>
            <w:r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on choice of university/course</w:t>
            </w:r>
            <w:r w:rsidR="00F5489E" w:rsidRPr="0082130E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6A4327B4" w14:textId="56A7BC38" w:rsidR="00DF0C77" w:rsidRPr="0082130E" w:rsidRDefault="002725FD" w:rsidP="00DF0C77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  <w:r w:rsidRPr="0082130E">
              <w:rPr>
                <w:rFonts w:ascii="Arial" w:hAnsi="Arial"/>
                <w:sz w:val="20"/>
                <w:szCs w:val="20"/>
                <w:lang w:val="en-US"/>
              </w:rPr>
              <w:t>To give relevant</w:t>
            </w:r>
            <w:r w:rsidR="00DF0C77"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advice</w:t>
            </w:r>
            <w:r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and guidance</w:t>
            </w:r>
            <w:r w:rsidR="00DF0C77"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to Year 13 students on their personal statements</w:t>
            </w:r>
            <w:r w:rsidR="00F5489E" w:rsidRPr="0082130E"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  <w:p w14:paraId="2D570B6B" w14:textId="7BEC890E" w:rsidR="00DF0C77" w:rsidRPr="0082130E" w:rsidRDefault="00DF0C77" w:rsidP="00DF0C77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  <w:r w:rsidRPr="0082130E">
              <w:rPr>
                <w:rFonts w:ascii="Arial" w:hAnsi="Arial"/>
                <w:sz w:val="20"/>
                <w:szCs w:val="20"/>
                <w:lang w:val="en-US"/>
              </w:rPr>
              <w:t>To arrange mock interviews for UCAS applicants</w:t>
            </w:r>
            <w:r w:rsidR="00F5489E" w:rsidRPr="0082130E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7F5DD857" w14:textId="3C52E0B0" w:rsidR="00DF0C77" w:rsidRPr="0082130E" w:rsidRDefault="00DF0C77" w:rsidP="00DF0C77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  <w:r w:rsidRPr="0082130E">
              <w:rPr>
                <w:rFonts w:ascii="Arial" w:hAnsi="Arial"/>
                <w:sz w:val="20"/>
                <w:szCs w:val="20"/>
                <w:lang w:val="en-US"/>
              </w:rPr>
              <w:t>To provide references, on request, for past students</w:t>
            </w:r>
            <w:r w:rsidR="00F5489E" w:rsidRPr="0082130E"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  <w:p w14:paraId="4E4184F4" w14:textId="577933D1" w:rsidR="00DF0C77" w:rsidRPr="0082130E" w:rsidRDefault="00F5489E" w:rsidP="00DF0C77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  <w:r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To prepare for, </w:t>
            </w:r>
            <w:r w:rsidR="00DF0C77" w:rsidRPr="0082130E">
              <w:rPr>
                <w:rFonts w:ascii="Arial" w:hAnsi="Arial"/>
                <w:sz w:val="20"/>
                <w:szCs w:val="20"/>
                <w:lang w:val="en-US"/>
              </w:rPr>
              <w:t>and conduct</w:t>
            </w:r>
            <w:r w:rsidRPr="0082130E"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r w:rsidR="00DF0C77"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the Higher Education Meeting for parents</w:t>
            </w:r>
            <w:r w:rsidR="002725FD" w:rsidRPr="0082130E">
              <w:rPr>
                <w:rFonts w:ascii="Arial" w:hAnsi="Arial"/>
                <w:sz w:val="20"/>
                <w:szCs w:val="20"/>
                <w:lang w:val="en-US"/>
              </w:rPr>
              <w:t>/carers</w:t>
            </w:r>
            <w:r w:rsidR="00DF0C77"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and </w:t>
            </w:r>
            <w:r w:rsidR="002725FD" w:rsidRPr="0082130E">
              <w:rPr>
                <w:rFonts w:ascii="Arial" w:hAnsi="Arial"/>
                <w:sz w:val="20"/>
                <w:szCs w:val="20"/>
                <w:lang w:val="en-US"/>
              </w:rPr>
              <w:t>Year 12 students in the Summer t</w:t>
            </w:r>
            <w:r w:rsidRPr="0082130E">
              <w:rPr>
                <w:rFonts w:ascii="Arial" w:hAnsi="Arial"/>
                <w:sz w:val="20"/>
                <w:szCs w:val="20"/>
                <w:lang w:val="en-US"/>
              </w:rPr>
              <w:t>erm, as well as</w:t>
            </w:r>
            <w:r w:rsidR="00DF0C77"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prepare a Handbook for parents</w:t>
            </w:r>
            <w:r w:rsidR="004E7479" w:rsidRPr="0082130E">
              <w:rPr>
                <w:rFonts w:ascii="Arial" w:hAnsi="Arial"/>
                <w:sz w:val="20"/>
                <w:szCs w:val="20"/>
                <w:lang w:val="en-US"/>
              </w:rPr>
              <w:t>/carers</w:t>
            </w:r>
            <w:r w:rsidR="00DF0C77"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and students</w:t>
            </w:r>
            <w:r w:rsidR="004E7479" w:rsidRPr="0082130E"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  <w:p w14:paraId="42966E84" w14:textId="12125D50" w:rsidR="00DF0C77" w:rsidRPr="0082130E" w:rsidRDefault="00DF0C77" w:rsidP="00DF0C77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  <w:r w:rsidRPr="0082130E">
              <w:rPr>
                <w:rFonts w:ascii="Arial" w:hAnsi="Arial"/>
                <w:sz w:val="20"/>
                <w:szCs w:val="20"/>
                <w:lang w:val="en-US"/>
              </w:rPr>
              <w:t>To organise, provide resources and</w:t>
            </w:r>
            <w:r w:rsidR="004E7479"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run the UCAS days for </w:t>
            </w:r>
            <w:r w:rsidRPr="0082130E">
              <w:rPr>
                <w:rFonts w:ascii="Arial" w:hAnsi="Arial"/>
                <w:sz w:val="20"/>
                <w:szCs w:val="20"/>
                <w:lang w:val="en-US"/>
              </w:rPr>
              <w:t>Year 12</w:t>
            </w:r>
            <w:r w:rsidR="004E7479"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students.</w:t>
            </w:r>
          </w:p>
          <w:p w14:paraId="201A8AAF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5470F0D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130E">
              <w:rPr>
                <w:rFonts w:ascii="Arial" w:hAnsi="Arial"/>
                <w:b/>
                <w:bCs/>
                <w:sz w:val="20"/>
                <w:szCs w:val="20"/>
              </w:rPr>
              <w:t xml:space="preserve">Further Leadership </w:t>
            </w:r>
          </w:p>
          <w:p w14:paraId="02193766" w14:textId="77777777" w:rsidR="00DF0C77" w:rsidRPr="0082130E" w:rsidRDefault="00DF0C77" w:rsidP="00DF0C77">
            <w:p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1C6EF715" w14:textId="23DD2343" w:rsidR="00DF0C77" w:rsidRPr="0082130E" w:rsidRDefault="00DF0C77" w:rsidP="00DF0C77">
            <w:pPr>
              <w:numPr>
                <w:ilvl w:val="0"/>
                <w:numId w:val="30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</w:t>
            </w:r>
            <w:r w:rsidR="004E7479" w:rsidRPr="0082130E">
              <w:rPr>
                <w:rFonts w:ascii="Arial" w:hAnsi="Arial"/>
                <w:sz w:val="20"/>
                <w:szCs w:val="20"/>
              </w:rPr>
              <w:t>o implement the academy’s ratified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 policies</w:t>
            </w:r>
            <w:r w:rsidR="004E7479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6809AEDB" w14:textId="6DDEDA25" w:rsidR="00DF0C77" w:rsidRPr="0082130E" w:rsidRDefault="00DF0C77" w:rsidP="00DF0C77">
            <w:pPr>
              <w:numPr>
                <w:ilvl w:val="0"/>
                <w:numId w:val="30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maintain effective discipline through implementation of the academy’s agreed procedures</w:t>
            </w:r>
            <w:r w:rsidR="004E7479" w:rsidRPr="0082130E">
              <w:rPr>
                <w:rFonts w:ascii="Arial" w:hAnsi="Arial"/>
                <w:sz w:val="20"/>
                <w:szCs w:val="20"/>
              </w:rPr>
              <w:t xml:space="preserve"> and protocols.</w:t>
            </w:r>
          </w:p>
          <w:p w14:paraId="5685EA50" w14:textId="2F56094E" w:rsidR="00DF0C77" w:rsidRPr="0082130E" w:rsidRDefault="00DF0C77" w:rsidP="00DF0C77">
            <w:pPr>
              <w:numPr>
                <w:ilvl w:val="0"/>
                <w:numId w:val="30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support and i</w:t>
            </w:r>
            <w:r w:rsidR="004E7479" w:rsidRPr="0082130E">
              <w:rPr>
                <w:rFonts w:ascii="Arial" w:hAnsi="Arial"/>
                <w:sz w:val="20"/>
                <w:szCs w:val="20"/>
              </w:rPr>
              <w:t>mplement the academy’s Health and Safety P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olicy and </w:t>
            </w:r>
            <w:r w:rsidR="004E7479" w:rsidRPr="0082130E">
              <w:rPr>
                <w:rFonts w:ascii="Arial" w:hAnsi="Arial"/>
                <w:sz w:val="20"/>
                <w:szCs w:val="20"/>
              </w:rPr>
              <w:t xml:space="preserve">associated procedures 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at all times. </w:t>
            </w:r>
          </w:p>
          <w:p w14:paraId="6A7AE856" w14:textId="7D9536AF" w:rsidR="00DF0C77" w:rsidRPr="0082130E" w:rsidRDefault="004E7479" w:rsidP="00DF0C77">
            <w:pPr>
              <w:numPr>
                <w:ilvl w:val="0"/>
                <w:numId w:val="30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oversee the writing of C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ollege reports, provision of subject information to parents</w:t>
            </w:r>
            <w:r w:rsidR="00D722B1" w:rsidRPr="0082130E">
              <w:rPr>
                <w:rFonts w:ascii="Arial" w:hAnsi="Arial"/>
                <w:sz w:val="20"/>
                <w:szCs w:val="20"/>
              </w:rPr>
              <w:t>/carers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, parent/carer 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meetings and response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 to parental/carer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enquiries, ensuring that high standards are maintained</w:t>
            </w:r>
            <w:r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08300CF4" w14:textId="7D7ADCFC" w:rsidR="00DF0C77" w:rsidRPr="0082130E" w:rsidRDefault="00DF0C77" w:rsidP="00DF0C77">
            <w:pPr>
              <w:numPr>
                <w:ilvl w:val="0"/>
                <w:numId w:val="30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To organise the mock examinations </w:t>
            </w:r>
            <w:r w:rsidR="004E7479" w:rsidRPr="0082130E">
              <w:rPr>
                <w:rFonts w:ascii="Arial" w:hAnsi="Arial"/>
                <w:sz w:val="20"/>
                <w:szCs w:val="20"/>
              </w:rPr>
              <w:t>programme in the Spring t</w:t>
            </w:r>
            <w:r w:rsidRPr="0082130E">
              <w:rPr>
                <w:rFonts w:ascii="Arial" w:hAnsi="Arial"/>
                <w:sz w:val="20"/>
                <w:szCs w:val="20"/>
              </w:rPr>
              <w:t>erm</w:t>
            </w:r>
            <w:r w:rsidR="004E7479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366D9AB9" w14:textId="6D7CA82E" w:rsidR="00DF0C77" w:rsidRPr="0082130E" w:rsidRDefault="00D722B1" w:rsidP="00DF0C77">
            <w:pPr>
              <w:numPr>
                <w:ilvl w:val="0"/>
                <w:numId w:val="30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c</w:t>
            </w:r>
            <w:r w:rsidR="004E7479" w:rsidRPr="0082130E">
              <w:rPr>
                <w:rFonts w:ascii="Arial" w:hAnsi="Arial"/>
                <w:sz w:val="20"/>
                <w:szCs w:val="20"/>
              </w:rPr>
              <w:t>o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ordinate key academy events including Open Evenings</w:t>
            </w:r>
            <w:r w:rsidR="004E7479" w:rsidRPr="0082130E">
              <w:rPr>
                <w:rFonts w:ascii="Arial" w:hAnsi="Arial"/>
                <w:sz w:val="20"/>
                <w:szCs w:val="20"/>
              </w:rPr>
              <w:t>.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5D579E2" w14:textId="593F1553" w:rsidR="00DF0C77" w:rsidRPr="0082130E" w:rsidRDefault="004E7479" w:rsidP="00DF0C77">
            <w:pPr>
              <w:numPr>
                <w:ilvl w:val="0"/>
                <w:numId w:val="30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l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ea</w:t>
            </w:r>
            <w:r w:rsidRPr="0082130E">
              <w:rPr>
                <w:rFonts w:ascii="Arial" w:hAnsi="Arial"/>
                <w:sz w:val="20"/>
                <w:szCs w:val="20"/>
              </w:rPr>
              <w:t xml:space="preserve">d on Plume College Open Evenings, 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Leavers’ D</w:t>
            </w:r>
            <w:r w:rsidR="00D722B1" w:rsidRPr="0082130E">
              <w:rPr>
                <w:rFonts w:ascii="Arial" w:hAnsi="Arial"/>
                <w:sz w:val="20"/>
                <w:szCs w:val="20"/>
              </w:rPr>
              <w:t>ay</w:t>
            </w:r>
            <w:r w:rsidRPr="0082130E">
              <w:rPr>
                <w:rFonts w:ascii="Arial" w:hAnsi="Arial"/>
                <w:sz w:val="20"/>
                <w:szCs w:val="20"/>
              </w:rPr>
              <w:t>s</w:t>
            </w:r>
            <w:r w:rsidR="00D722B1" w:rsidRPr="0082130E">
              <w:rPr>
                <w:rFonts w:ascii="Arial" w:hAnsi="Arial"/>
                <w:sz w:val="20"/>
                <w:szCs w:val="20"/>
              </w:rPr>
              <w:t xml:space="preserve"> and 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Leavers’ </w:t>
            </w:r>
            <w:r w:rsidRPr="0082130E">
              <w:rPr>
                <w:rFonts w:ascii="Arial" w:hAnsi="Arial"/>
                <w:sz w:val="20"/>
                <w:szCs w:val="20"/>
              </w:rPr>
              <w:t>Assemblies.</w:t>
            </w:r>
          </w:p>
          <w:p w14:paraId="09B1A24E" w14:textId="01C092D7" w:rsidR="00DF0C77" w:rsidRPr="0082130E" w:rsidRDefault="004E7479" w:rsidP="00DF0C77">
            <w:pPr>
              <w:numPr>
                <w:ilvl w:val="0"/>
                <w:numId w:val="30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l</w:t>
            </w:r>
            <w:r w:rsidR="00DF0C77" w:rsidRPr="0082130E">
              <w:rPr>
                <w:rFonts w:ascii="Arial" w:hAnsi="Arial"/>
                <w:sz w:val="20"/>
                <w:szCs w:val="20"/>
              </w:rPr>
              <w:t xml:space="preserve">ead and organise the Head Boy and Head Girl interview process and monitor the roles of Executive Student Leadership team throughout the </w:t>
            </w:r>
            <w:r w:rsidR="00CC09B2" w:rsidRPr="0082130E">
              <w:rPr>
                <w:rFonts w:ascii="Arial" w:hAnsi="Arial"/>
                <w:sz w:val="20"/>
                <w:szCs w:val="20"/>
              </w:rPr>
              <w:t xml:space="preserve">entire academic 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year</w:t>
            </w:r>
            <w:r w:rsidR="00CC09B2"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7EAC3D95" w14:textId="6AC86372" w:rsidR="00DF0C77" w:rsidRPr="0082130E" w:rsidRDefault="00CC09B2" w:rsidP="00DF0C77">
            <w:pPr>
              <w:numPr>
                <w:ilvl w:val="0"/>
                <w:numId w:val="30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To support College 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students in relevant whole academy fundraising events</w:t>
            </w:r>
            <w:r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30C386A0" w14:textId="1D46D1AD" w:rsidR="00DF0C77" w:rsidRPr="0082130E" w:rsidRDefault="00CC09B2" w:rsidP="00DF0C77">
            <w:pPr>
              <w:numPr>
                <w:ilvl w:val="0"/>
                <w:numId w:val="30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coordinate the C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ollege aspect of the academy calendar</w:t>
            </w:r>
            <w:r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58106797" w14:textId="36C768A7" w:rsidR="00DF0C77" w:rsidRPr="0082130E" w:rsidRDefault="00CC09B2" w:rsidP="00DF0C77">
            <w:pPr>
              <w:numPr>
                <w:ilvl w:val="0"/>
                <w:numId w:val="30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>To c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o</w:t>
            </w:r>
            <w:r w:rsidRPr="0082130E">
              <w:rPr>
                <w:rFonts w:ascii="Arial" w:hAnsi="Arial"/>
                <w:sz w:val="20"/>
                <w:szCs w:val="20"/>
              </w:rPr>
              <w:t>o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rdinate the professional development an</w:t>
            </w:r>
            <w:r w:rsidRPr="0082130E">
              <w:rPr>
                <w:rFonts w:ascii="Arial" w:hAnsi="Arial"/>
                <w:sz w:val="20"/>
                <w:szCs w:val="20"/>
              </w:rPr>
              <w:t>d appraisal of staffing in the C</w:t>
            </w:r>
            <w:r w:rsidR="00DF0C77" w:rsidRPr="0082130E">
              <w:rPr>
                <w:rFonts w:ascii="Arial" w:hAnsi="Arial"/>
                <w:sz w:val="20"/>
                <w:szCs w:val="20"/>
              </w:rPr>
              <w:t>ollege team</w:t>
            </w:r>
            <w:r w:rsidRPr="0082130E">
              <w:rPr>
                <w:rFonts w:ascii="Arial" w:hAnsi="Arial"/>
                <w:sz w:val="20"/>
                <w:szCs w:val="20"/>
              </w:rPr>
              <w:t>.</w:t>
            </w:r>
          </w:p>
          <w:p w14:paraId="0862DFEE" w14:textId="5DBB029C" w:rsidR="00101CA2" w:rsidRPr="0082130E" w:rsidRDefault="00DF0C77" w:rsidP="00DF0C77">
            <w:pPr>
              <w:numPr>
                <w:ilvl w:val="0"/>
                <w:numId w:val="30"/>
              </w:numPr>
              <w:spacing w:line="259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82130E">
              <w:rPr>
                <w:rFonts w:ascii="Arial" w:hAnsi="Arial"/>
                <w:sz w:val="20"/>
                <w:szCs w:val="20"/>
              </w:rPr>
              <w:t xml:space="preserve">To </w:t>
            </w:r>
            <w:r w:rsidR="00CC09B2" w:rsidRPr="0082130E">
              <w:rPr>
                <w:rFonts w:ascii="Arial" w:hAnsi="Arial"/>
                <w:sz w:val="20"/>
                <w:szCs w:val="20"/>
                <w:lang w:val="en-US"/>
              </w:rPr>
              <w:t>ensure the C</w:t>
            </w:r>
            <w:r w:rsidRPr="0082130E">
              <w:rPr>
                <w:rFonts w:ascii="Arial" w:hAnsi="Arial"/>
                <w:sz w:val="20"/>
                <w:szCs w:val="20"/>
                <w:lang w:val="en-US"/>
              </w:rPr>
              <w:t>ollege area is kept in good order, ensuring the maintenance of a conducive, safe</w:t>
            </w:r>
            <w:r w:rsidR="00CC09B2" w:rsidRPr="0082130E">
              <w:rPr>
                <w:rFonts w:ascii="Arial" w:hAnsi="Arial"/>
                <w:sz w:val="20"/>
                <w:szCs w:val="20"/>
                <w:lang w:val="en-US"/>
              </w:rPr>
              <w:t>, tidy</w:t>
            </w:r>
            <w:r w:rsidRPr="0082130E">
              <w:rPr>
                <w:rFonts w:ascii="Arial" w:hAnsi="Arial"/>
                <w:sz w:val="20"/>
                <w:szCs w:val="20"/>
                <w:lang w:val="en-US"/>
              </w:rPr>
              <w:t xml:space="preserve"> and orderly environment. </w:t>
            </w:r>
          </w:p>
          <w:p w14:paraId="5435594B" w14:textId="77777777" w:rsidR="00B801ED" w:rsidRPr="0082130E" w:rsidRDefault="00B801ED" w:rsidP="00DF0C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AF760E" w14:textId="77777777" w:rsidR="00223C93" w:rsidRPr="0082130E" w:rsidRDefault="00223C93" w:rsidP="00DF0C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2130E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  <w:p w14:paraId="6F50A876" w14:textId="77777777" w:rsidR="00B801ED" w:rsidRPr="0082130E" w:rsidRDefault="00B801ED" w:rsidP="00DF0C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5BAB9C" w14:textId="596C80B4" w:rsidR="00DF0C77" w:rsidRPr="0082130E" w:rsidRDefault="00D722B1" w:rsidP="00DF0C77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82130E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T</w:t>
            </w:r>
            <w:r w:rsidR="002E6A2F" w:rsidRPr="0082130E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o participate in the performance and development review process, taking personal responsibility for </w:t>
            </w:r>
            <w:r w:rsidR="00CC09B2" w:rsidRPr="0082130E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the </w:t>
            </w:r>
            <w:r w:rsidR="002E6A2F" w:rsidRPr="0082130E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identification of learning, development and training opportunities in discussion with </w:t>
            </w:r>
            <w:r w:rsidR="00CC09B2" w:rsidRPr="0082130E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one’s </w:t>
            </w:r>
            <w:r w:rsidR="002E6A2F" w:rsidRPr="0082130E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line manager</w:t>
            </w:r>
            <w:r w:rsidR="00CC09B2" w:rsidRPr="0082130E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.</w:t>
            </w:r>
          </w:p>
          <w:p w14:paraId="4BD33326" w14:textId="32927147" w:rsidR="00DF0C77" w:rsidRPr="0082130E" w:rsidRDefault="00D722B1" w:rsidP="00DF0C77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2130E">
              <w:rPr>
                <w:rFonts w:ascii="Arial" w:hAnsi="Arial" w:cs="Arial"/>
                <w:sz w:val="20"/>
                <w:szCs w:val="20"/>
              </w:rPr>
              <w:t>T</w:t>
            </w:r>
            <w:r w:rsidR="00223C93" w:rsidRPr="0082130E">
              <w:rPr>
                <w:rFonts w:ascii="Arial" w:hAnsi="Arial" w:cs="Arial"/>
                <w:sz w:val="20"/>
                <w:szCs w:val="20"/>
              </w:rPr>
              <w:t>o comply with individual responsibilities, in accordance with the role, for health and safety in the workplace</w:t>
            </w:r>
            <w:r w:rsidR="00CC09B2" w:rsidRPr="008213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94EB58" w14:textId="6CF03BC8" w:rsidR="00DF0C77" w:rsidRPr="0082130E" w:rsidRDefault="00CC09B2" w:rsidP="00DF0C77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2130E">
              <w:rPr>
                <w:rFonts w:ascii="Arial" w:hAnsi="Arial" w:cs="Arial"/>
                <w:sz w:val="20"/>
                <w:szCs w:val="20"/>
              </w:rPr>
              <w:t>To e</w:t>
            </w:r>
            <w:r w:rsidR="00223C93" w:rsidRPr="0082130E">
              <w:rPr>
                <w:rFonts w:ascii="Arial" w:hAnsi="Arial" w:cs="Arial"/>
                <w:sz w:val="20"/>
                <w:szCs w:val="20"/>
              </w:rPr>
              <w:t>nsure that all duties and servic</w:t>
            </w:r>
            <w:r w:rsidRPr="0082130E">
              <w:rPr>
                <w:rFonts w:ascii="Arial" w:hAnsi="Arial" w:cs="Arial"/>
                <w:sz w:val="20"/>
                <w:szCs w:val="20"/>
              </w:rPr>
              <w:t>es provided are in accordance with the a</w:t>
            </w:r>
            <w:r w:rsidR="00223C93" w:rsidRPr="0082130E">
              <w:rPr>
                <w:rFonts w:ascii="Arial" w:hAnsi="Arial" w:cs="Arial"/>
                <w:sz w:val="20"/>
                <w:szCs w:val="20"/>
              </w:rPr>
              <w:t>cademy’s Equal Opportunities Policy</w:t>
            </w:r>
            <w:r w:rsidRPr="008213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15691C" w14:textId="77777777" w:rsidR="00223C93" w:rsidRPr="0082130E" w:rsidRDefault="00223C93" w:rsidP="00DF0C77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30E">
              <w:rPr>
                <w:rFonts w:ascii="Arial" w:hAnsi="Arial" w:cs="Arial"/>
                <w:b/>
                <w:sz w:val="20"/>
                <w:szCs w:val="20"/>
              </w:rPr>
              <w:t>The Trustees are committed to safeguarding and promoting the welfare of children and young people and expects all staff and volunteers to share in this commitment</w:t>
            </w:r>
          </w:p>
          <w:p w14:paraId="156E1E5B" w14:textId="77777777" w:rsidR="00223C93" w:rsidRPr="0082130E" w:rsidRDefault="00223C93" w:rsidP="00DF0C77">
            <w:pPr>
              <w:ind w:left="36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6C710C44" w14:textId="0EFE6F63" w:rsidR="00D46333" w:rsidRPr="0082130E" w:rsidRDefault="00D46333" w:rsidP="00D46333">
      <w:pPr>
        <w:jc w:val="left"/>
        <w:rPr>
          <w:rFonts w:ascii="Arial" w:hAnsi="Arial" w:cs="Arial"/>
          <w:sz w:val="20"/>
          <w:szCs w:val="20"/>
        </w:rPr>
      </w:pPr>
      <w:r w:rsidRPr="0082130E">
        <w:rPr>
          <w:rFonts w:ascii="Arial" w:hAnsi="Arial" w:cs="Arial"/>
          <w:b/>
          <w:sz w:val="20"/>
          <w:szCs w:val="20"/>
        </w:rPr>
        <w:lastRenderedPageBreak/>
        <w:t>Date of next review:</w:t>
      </w:r>
      <w:r w:rsidR="00223C93" w:rsidRPr="0082130E">
        <w:rPr>
          <w:rFonts w:ascii="Arial" w:hAnsi="Arial" w:cs="Arial"/>
          <w:b/>
          <w:sz w:val="20"/>
          <w:szCs w:val="20"/>
        </w:rPr>
        <w:t xml:space="preserve"> </w:t>
      </w:r>
      <w:r w:rsidR="00FE28FE" w:rsidRPr="0082130E">
        <w:rPr>
          <w:rFonts w:ascii="Arial" w:hAnsi="Arial" w:cs="Arial"/>
          <w:sz w:val="20"/>
          <w:szCs w:val="20"/>
        </w:rPr>
        <w:t>Annually in line with the PM</w:t>
      </w:r>
      <w:r w:rsidR="00CC09B2" w:rsidRPr="0082130E">
        <w:rPr>
          <w:rFonts w:ascii="Arial" w:hAnsi="Arial" w:cs="Arial"/>
          <w:sz w:val="20"/>
          <w:szCs w:val="20"/>
        </w:rPr>
        <w:t>R process or when deemed necessary.</w:t>
      </w:r>
    </w:p>
    <w:p w14:paraId="6EC85B27" w14:textId="795D8A85" w:rsidR="00DF0C77" w:rsidRPr="0082130E" w:rsidRDefault="00B801ED">
      <w:pPr>
        <w:jc w:val="left"/>
        <w:rPr>
          <w:rFonts w:ascii="Arial" w:hAnsi="Arial" w:cs="Arial"/>
        </w:rPr>
      </w:pPr>
      <w:r w:rsidRPr="0082130E">
        <w:rPr>
          <w:rFonts w:ascii="Arial" w:hAnsi="Arial" w:cs="Arial"/>
          <w:b/>
          <w:sz w:val="20"/>
          <w:szCs w:val="20"/>
        </w:rPr>
        <w:t>Date</w:t>
      </w:r>
      <w:r w:rsidR="00E32DB2" w:rsidRPr="0082130E">
        <w:rPr>
          <w:rFonts w:ascii="Arial" w:hAnsi="Arial" w:cs="Arial"/>
          <w:sz w:val="20"/>
          <w:szCs w:val="20"/>
        </w:rPr>
        <w:t xml:space="preserve">: March </w:t>
      </w:r>
      <w:r w:rsidRPr="0082130E">
        <w:rPr>
          <w:rFonts w:ascii="Arial" w:hAnsi="Arial" w:cs="Arial"/>
          <w:sz w:val="20"/>
          <w:szCs w:val="20"/>
        </w:rPr>
        <w:t>2021</w:t>
      </w:r>
      <w:bookmarkStart w:id="0" w:name="_GoBack"/>
      <w:bookmarkEnd w:id="0"/>
      <w:r w:rsidR="00223C93" w:rsidRPr="0082130E">
        <w:rPr>
          <w:rFonts w:ascii="Palatino Linotype" w:hAnsi="Palatino Linotype" w:cs="Arial"/>
          <w:sz w:val="24"/>
          <w:szCs w:val="24"/>
        </w:rPr>
        <w:br w:type="page"/>
      </w: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1276"/>
        <w:gridCol w:w="1275"/>
      </w:tblGrid>
      <w:tr w:rsidR="00DF0C77" w:rsidRPr="00151033" w14:paraId="63D282E8" w14:textId="77777777" w:rsidTr="00AA547D">
        <w:trPr>
          <w:trHeight w:val="268"/>
        </w:trPr>
        <w:tc>
          <w:tcPr>
            <w:tcW w:w="8222" w:type="dxa"/>
            <w:shd w:val="clear" w:color="auto" w:fill="B8CCE3"/>
          </w:tcPr>
          <w:p w14:paraId="175DCDAC" w14:textId="77777777" w:rsidR="00DF0C77" w:rsidRPr="00B801ED" w:rsidRDefault="00B801ED" w:rsidP="00AA547D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Person Specification - </w:t>
            </w:r>
            <w:r w:rsidR="00DF0C77" w:rsidRPr="00B801ED">
              <w:rPr>
                <w:b/>
                <w:sz w:val="20"/>
                <w:szCs w:val="20"/>
              </w:rPr>
              <w:t>Qualifications and Experience</w:t>
            </w:r>
          </w:p>
        </w:tc>
        <w:tc>
          <w:tcPr>
            <w:tcW w:w="1276" w:type="dxa"/>
            <w:shd w:val="clear" w:color="auto" w:fill="B8CCE3"/>
          </w:tcPr>
          <w:p w14:paraId="04A8058C" w14:textId="77777777" w:rsidR="00DF0C77" w:rsidRPr="00B801ED" w:rsidRDefault="00DF0C77" w:rsidP="00AA547D">
            <w:pPr>
              <w:pStyle w:val="TableParagraph"/>
              <w:ind w:left="219" w:right="212"/>
              <w:jc w:val="center"/>
              <w:rPr>
                <w:b/>
                <w:sz w:val="20"/>
                <w:szCs w:val="20"/>
              </w:rPr>
            </w:pPr>
            <w:r w:rsidRPr="00B801ED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275" w:type="dxa"/>
            <w:shd w:val="clear" w:color="auto" w:fill="B8CCE3"/>
          </w:tcPr>
          <w:p w14:paraId="3CE978F7" w14:textId="77777777" w:rsidR="00DF0C77" w:rsidRPr="00B801ED" w:rsidRDefault="00DF0C77" w:rsidP="00AA547D">
            <w:pPr>
              <w:pStyle w:val="TableParagraph"/>
              <w:ind w:left="194" w:right="185"/>
              <w:jc w:val="center"/>
              <w:rPr>
                <w:b/>
                <w:sz w:val="20"/>
                <w:szCs w:val="20"/>
              </w:rPr>
            </w:pPr>
            <w:r w:rsidRPr="00B801ED">
              <w:rPr>
                <w:b/>
                <w:sz w:val="20"/>
                <w:szCs w:val="20"/>
              </w:rPr>
              <w:t>Desirable</w:t>
            </w:r>
          </w:p>
        </w:tc>
      </w:tr>
      <w:tr w:rsidR="00DF0C77" w:rsidRPr="00151033" w14:paraId="1389C894" w14:textId="77777777" w:rsidTr="00AA547D">
        <w:trPr>
          <w:trHeight w:val="268"/>
        </w:trPr>
        <w:tc>
          <w:tcPr>
            <w:tcW w:w="8222" w:type="dxa"/>
          </w:tcPr>
          <w:p w14:paraId="1DF4DCB1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Has qualified teacher status with a degree qualification</w:t>
            </w:r>
          </w:p>
        </w:tc>
        <w:tc>
          <w:tcPr>
            <w:tcW w:w="1276" w:type="dxa"/>
          </w:tcPr>
          <w:p w14:paraId="55C3470B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3F895B8B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46F3AD68" w14:textId="77777777" w:rsidTr="00AA547D">
        <w:trPr>
          <w:trHeight w:val="268"/>
        </w:trPr>
        <w:tc>
          <w:tcPr>
            <w:tcW w:w="8222" w:type="dxa"/>
          </w:tcPr>
          <w:p w14:paraId="27E08A84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Evidence of further professional study</w:t>
            </w:r>
          </w:p>
        </w:tc>
        <w:tc>
          <w:tcPr>
            <w:tcW w:w="1276" w:type="dxa"/>
          </w:tcPr>
          <w:p w14:paraId="6C2EBEFF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621CB2" w14:textId="77777777" w:rsidR="00DF0C77" w:rsidRPr="00B801ED" w:rsidRDefault="00DF0C77" w:rsidP="00AA547D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tr w:rsidR="00DF0C77" w:rsidRPr="00151033" w14:paraId="0001BBED" w14:textId="77777777" w:rsidTr="00AA547D">
        <w:trPr>
          <w:trHeight w:val="270"/>
        </w:trPr>
        <w:tc>
          <w:tcPr>
            <w:tcW w:w="8222" w:type="dxa"/>
          </w:tcPr>
          <w:p w14:paraId="0D505955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Outstanding classroom teacher preferable with experience in post-16 provision</w:t>
            </w:r>
          </w:p>
        </w:tc>
        <w:tc>
          <w:tcPr>
            <w:tcW w:w="1276" w:type="dxa"/>
          </w:tcPr>
          <w:p w14:paraId="5E7FD098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68723254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632A9D73" w14:textId="77777777" w:rsidTr="00AA547D">
        <w:trPr>
          <w:trHeight w:val="270"/>
        </w:trPr>
        <w:tc>
          <w:tcPr>
            <w:tcW w:w="8222" w:type="dxa"/>
          </w:tcPr>
          <w:p w14:paraId="5D932CCA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Evidence to confirm undertaking recent CPD in the area relevant to this post</w:t>
            </w:r>
          </w:p>
        </w:tc>
        <w:tc>
          <w:tcPr>
            <w:tcW w:w="1276" w:type="dxa"/>
          </w:tcPr>
          <w:p w14:paraId="722A3C57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5959C014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7308D603" w14:textId="77777777" w:rsidTr="00AA547D">
        <w:trPr>
          <w:trHeight w:val="287"/>
        </w:trPr>
        <w:tc>
          <w:tcPr>
            <w:tcW w:w="8222" w:type="dxa"/>
          </w:tcPr>
          <w:p w14:paraId="74E72AFA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Experience of successfully managing whole academy issues and initiatives</w:t>
            </w:r>
          </w:p>
        </w:tc>
        <w:tc>
          <w:tcPr>
            <w:tcW w:w="1276" w:type="dxa"/>
          </w:tcPr>
          <w:p w14:paraId="6368AFBB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422A7CF7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781F9379" w14:textId="77777777" w:rsidTr="00AA547D">
        <w:trPr>
          <w:trHeight w:val="537"/>
        </w:trPr>
        <w:tc>
          <w:tcPr>
            <w:tcW w:w="8222" w:type="dxa"/>
          </w:tcPr>
          <w:p w14:paraId="35071977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Experience of accurate year/key stage/subject self-evaluation and improvement planning in order to raise standards</w:t>
            </w:r>
          </w:p>
        </w:tc>
        <w:tc>
          <w:tcPr>
            <w:tcW w:w="1276" w:type="dxa"/>
          </w:tcPr>
          <w:p w14:paraId="6C68C51E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0A5EF667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2E6903D2" w14:textId="77777777" w:rsidTr="00AA547D">
        <w:trPr>
          <w:trHeight w:val="537"/>
        </w:trPr>
        <w:tc>
          <w:tcPr>
            <w:tcW w:w="8222" w:type="dxa"/>
          </w:tcPr>
          <w:p w14:paraId="6E6982CA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Experience as a manager of leading, motivating and managing staff effectively to raise standards and evaluate the impact of initiatives(s)</w:t>
            </w:r>
          </w:p>
        </w:tc>
        <w:tc>
          <w:tcPr>
            <w:tcW w:w="1276" w:type="dxa"/>
          </w:tcPr>
          <w:p w14:paraId="60CB66B5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76301A2C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78600DEC" w14:textId="77777777" w:rsidTr="00AA547D">
        <w:trPr>
          <w:trHeight w:val="99"/>
        </w:trPr>
        <w:tc>
          <w:tcPr>
            <w:tcW w:w="8222" w:type="dxa"/>
          </w:tcPr>
          <w:p w14:paraId="0DC45041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Ability to hold people accountable and manage performance effectively</w:t>
            </w:r>
          </w:p>
        </w:tc>
        <w:tc>
          <w:tcPr>
            <w:tcW w:w="1276" w:type="dxa"/>
          </w:tcPr>
          <w:p w14:paraId="3F479399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37F62116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06F02389" w14:textId="77777777" w:rsidTr="00AA547D">
        <w:trPr>
          <w:trHeight w:val="70"/>
        </w:trPr>
        <w:tc>
          <w:tcPr>
            <w:tcW w:w="8222" w:type="dxa"/>
          </w:tcPr>
          <w:p w14:paraId="18031B23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Experience of promoting excellence and challenging poor performance</w:t>
            </w:r>
          </w:p>
        </w:tc>
        <w:tc>
          <w:tcPr>
            <w:tcW w:w="1276" w:type="dxa"/>
          </w:tcPr>
          <w:p w14:paraId="4A34BFB1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64AAC90F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14C7B2F2" w14:textId="77777777" w:rsidTr="00AA547D">
        <w:trPr>
          <w:trHeight w:val="268"/>
        </w:trPr>
        <w:tc>
          <w:tcPr>
            <w:tcW w:w="8222" w:type="dxa"/>
          </w:tcPr>
          <w:p w14:paraId="45900580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Experience of managing staff and students to resolve conflict</w:t>
            </w:r>
          </w:p>
        </w:tc>
        <w:tc>
          <w:tcPr>
            <w:tcW w:w="1276" w:type="dxa"/>
          </w:tcPr>
          <w:p w14:paraId="412FEB52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6663913D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0BBD16D1" w14:textId="77777777" w:rsidTr="00AA547D">
        <w:trPr>
          <w:trHeight w:val="268"/>
        </w:trPr>
        <w:tc>
          <w:tcPr>
            <w:tcW w:w="8222" w:type="dxa"/>
          </w:tcPr>
          <w:p w14:paraId="4C28A2F6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Experience of responsibility in a curriculum area</w:t>
            </w:r>
          </w:p>
        </w:tc>
        <w:tc>
          <w:tcPr>
            <w:tcW w:w="1276" w:type="dxa"/>
          </w:tcPr>
          <w:p w14:paraId="4E00A849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44C819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tr w:rsidR="00DF0C77" w:rsidRPr="00151033" w14:paraId="015F55DE" w14:textId="77777777" w:rsidTr="00AA547D">
        <w:trPr>
          <w:trHeight w:val="268"/>
        </w:trPr>
        <w:tc>
          <w:tcPr>
            <w:tcW w:w="8222" w:type="dxa"/>
            <w:shd w:val="clear" w:color="auto" w:fill="B8CCE3"/>
          </w:tcPr>
          <w:p w14:paraId="7020F816" w14:textId="77777777" w:rsidR="00DF0C77" w:rsidRPr="00B801ED" w:rsidRDefault="00DF0C77" w:rsidP="00AA547D">
            <w:pPr>
              <w:pStyle w:val="TableParagraph"/>
              <w:rPr>
                <w:b/>
                <w:sz w:val="20"/>
                <w:szCs w:val="20"/>
              </w:rPr>
            </w:pPr>
            <w:r w:rsidRPr="00B801ED">
              <w:rPr>
                <w:b/>
                <w:sz w:val="20"/>
                <w:szCs w:val="20"/>
              </w:rPr>
              <w:t>Knowledge, Skills and Abilities</w:t>
            </w:r>
          </w:p>
        </w:tc>
        <w:tc>
          <w:tcPr>
            <w:tcW w:w="1276" w:type="dxa"/>
            <w:shd w:val="clear" w:color="auto" w:fill="B8CCE3"/>
          </w:tcPr>
          <w:p w14:paraId="3BDA4B9E" w14:textId="77777777" w:rsidR="00DF0C77" w:rsidRPr="00B801ED" w:rsidRDefault="00DF0C77" w:rsidP="00AA547D">
            <w:pPr>
              <w:pStyle w:val="TableParagraph"/>
              <w:ind w:left="219" w:right="212"/>
              <w:jc w:val="center"/>
              <w:rPr>
                <w:b/>
                <w:sz w:val="20"/>
                <w:szCs w:val="20"/>
              </w:rPr>
            </w:pPr>
            <w:r w:rsidRPr="00B801ED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275" w:type="dxa"/>
            <w:shd w:val="clear" w:color="auto" w:fill="B8CCE3"/>
          </w:tcPr>
          <w:p w14:paraId="4093CE54" w14:textId="77777777" w:rsidR="00DF0C77" w:rsidRPr="00B801ED" w:rsidRDefault="00DF0C77" w:rsidP="00AA547D">
            <w:pPr>
              <w:pStyle w:val="TableParagraph"/>
              <w:ind w:left="194" w:right="185"/>
              <w:jc w:val="center"/>
              <w:rPr>
                <w:b/>
                <w:sz w:val="20"/>
                <w:szCs w:val="20"/>
              </w:rPr>
            </w:pPr>
            <w:r w:rsidRPr="00B801ED">
              <w:rPr>
                <w:b/>
                <w:sz w:val="20"/>
                <w:szCs w:val="20"/>
              </w:rPr>
              <w:t>Desirable</w:t>
            </w:r>
          </w:p>
        </w:tc>
      </w:tr>
      <w:tr w:rsidR="00DF0C77" w:rsidRPr="00151033" w14:paraId="73114D95" w14:textId="77777777" w:rsidTr="00AA547D">
        <w:trPr>
          <w:trHeight w:val="537"/>
        </w:trPr>
        <w:tc>
          <w:tcPr>
            <w:tcW w:w="8222" w:type="dxa"/>
          </w:tcPr>
          <w:p w14:paraId="416DE7F6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Ability to lead the development of behaviour and care strategies within the academy including leading CPD</w:t>
            </w:r>
          </w:p>
        </w:tc>
        <w:tc>
          <w:tcPr>
            <w:tcW w:w="1276" w:type="dxa"/>
          </w:tcPr>
          <w:p w14:paraId="306898B1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37B698D1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7DC14C24" w14:textId="77777777" w:rsidTr="00D722B1">
        <w:trPr>
          <w:trHeight w:val="317"/>
        </w:trPr>
        <w:tc>
          <w:tcPr>
            <w:tcW w:w="8222" w:type="dxa"/>
          </w:tcPr>
          <w:p w14:paraId="79DA4E27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 xml:space="preserve">Has the ability and ideas to ensure that Plume College continues to build upon its reputation </w:t>
            </w:r>
          </w:p>
        </w:tc>
        <w:tc>
          <w:tcPr>
            <w:tcW w:w="1276" w:type="dxa"/>
          </w:tcPr>
          <w:p w14:paraId="46F52647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45CA523A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64BB3B82" w14:textId="77777777" w:rsidTr="00AA547D">
        <w:trPr>
          <w:trHeight w:val="225"/>
        </w:trPr>
        <w:tc>
          <w:tcPr>
            <w:tcW w:w="8222" w:type="dxa"/>
          </w:tcPr>
          <w:p w14:paraId="7B92EF72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Demonstrates outstanding leadership traits and is comfortable as a team player</w:t>
            </w:r>
          </w:p>
        </w:tc>
        <w:tc>
          <w:tcPr>
            <w:tcW w:w="1276" w:type="dxa"/>
          </w:tcPr>
          <w:p w14:paraId="4EF8D7AF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3B772460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01527F6B" w14:textId="77777777" w:rsidTr="00AA547D">
        <w:trPr>
          <w:trHeight w:val="537"/>
        </w:trPr>
        <w:tc>
          <w:tcPr>
            <w:tcW w:w="8222" w:type="dxa"/>
          </w:tcPr>
          <w:p w14:paraId="7DE6D2C0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Knowledge of recent/current educational developments, initiatives and legislations and how they might impact upon the academy</w:t>
            </w:r>
          </w:p>
        </w:tc>
        <w:tc>
          <w:tcPr>
            <w:tcW w:w="1276" w:type="dxa"/>
          </w:tcPr>
          <w:p w14:paraId="1B2FF881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1A5D1DF2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306438C2" w14:textId="77777777" w:rsidTr="00AA547D">
        <w:trPr>
          <w:trHeight w:val="110"/>
        </w:trPr>
        <w:tc>
          <w:tcPr>
            <w:tcW w:w="8222" w:type="dxa"/>
          </w:tcPr>
          <w:p w14:paraId="54EEEFAE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Ability to utilise data effectively to monitor progress and evaluate performance</w:t>
            </w:r>
          </w:p>
        </w:tc>
        <w:tc>
          <w:tcPr>
            <w:tcW w:w="1276" w:type="dxa"/>
          </w:tcPr>
          <w:p w14:paraId="6D6DCECF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28A3D662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266C34A1" w14:textId="77777777" w:rsidTr="00AA547D">
        <w:trPr>
          <w:trHeight w:val="110"/>
        </w:trPr>
        <w:tc>
          <w:tcPr>
            <w:tcW w:w="8222" w:type="dxa"/>
          </w:tcPr>
          <w:p w14:paraId="0FE22513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Up to date knowledge of curriculum and assessment developments</w:t>
            </w:r>
          </w:p>
        </w:tc>
        <w:tc>
          <w:tcPr>
            <w:tcW w:w="1276" w:type="dxa"/>
          </w:tcPr>
          <w:p w14:paraId="71B4FF06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47A88111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578C1A1D" w14:textId="77777777" w:rsidTr="00AA547D">
        <w:trPr>
          <w:trHeight w:val="537"/>
        </w:trPr>
        <w:tc>
          <w:tcPr>
            <w:tcW w:w="8222" w:type="dxa"/>
          </w:tcPr>
          <w:p w14:paraId="202BDAF5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Has the knowledge, understanding and experience of additional support and outside agencies to assist in meeting pupils needs</w:t>
            </w:r>
          </w:p>
        </w:tc>
        <w:tc>
          <w:tcPr>
            <w:tcW w:w="1276" w:type="dxa"/>
          </w:tcPr>
          <w:p w14:paraId="4D7BB402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1DB583C0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7363F0C1" w14:textId="77777777" w:rsidTr="00AA547D">
        <w:trPr>
          <w:trHeight w:val="136"/>
        </w:trPr>
        <w:tc>
          <w:tcPr>
            <w:tcW w:w="8222" w:type="dxa"/>
          </w:tcPr>
          <w:p w14:paraId="34D2C1AC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Ability to initiate and lead change and maximise human and other resources</w:t>
            </w:r>
          </w:p>
        </w:tc>
        <w:tc>
          <w:tcPr>
            <w:tcW w:w="1276" w:type="dxa"/>
          </w:tcPr>
          <w:p w14:paraId="145CB5FC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43BE3780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416F39FF" w14:textId="77777777" w:rsidTr="00AA547D">
        <w:trPr>
          <w:trHeight w:val="537"/>
        </w:trPr>
        <w:tc>
          <w:tcPr>
            <w:tcW w:w="8222" w:type="dxa"/>
          </w:tcPr>
          <w:p w14:paraId="5C181259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Has good organisation skills, the ability to delegate effectively and make sound judgements when working under pressure</w:t>
            </w:r>
          </w:p>
        </w:tc>
        <w:tc>
          <w:tcPr>
            <w:tcW w:w="1276" w:type="dxa"/>
          </w:tcPr>
          <w:p w14:paraId="2284D273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5C8A51C1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712C2895" w14:textId="77777777" w:rsidTr="00AA547D">
        <w:trPr>
          <w:trHeight w:val="241"/>
        </w:trPr>
        <w:tc>
          <w:tcPr>
            <w:tcW w:w="8222" w:type="dxa"/>
          </w:tcPr>
          <w:p w14:paraId="6310C027" w14:textId="77777777" w:rsidR="00DF0C77" w:rsidRPr="00B801ED" w:rsidRDefault="00DF0C77" w:rsidP="00AA547D">
            <w:pPr>
              <w:pStyle w:val="TableParagraph"/>
              <w:ind w:right="155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Knowledge and understanding of safeguarding issues</w:t>
            </w:r>
          </w:p>
        </w:tc>
        <w:tc>
          <w:tcPr>
            <w:tcW w:w="1276" w:type="dxa"/>
          </w:tcPr>
          <w:p w14:paraId="14A8942D" w14:textId="77777777" w:rsidR="00DF0C77" w:rsidRPr="00B801ED" w:rsidRDefault="00DF0C77" w:rsidP="00AA547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22494D6E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0DDC2A82" w14:textId="77777777" w:rsidTr="00AA547D">
        <w:trPr>
          <w:trHeight w:val="525"/>
        </w:trPr>
        <w:tc>
          <w:tcPr>
            <w:tcW w:w="8222" w:type="dxa"/>
          </w:tcPr>
          <w:p w14:paraId="461DE21A" w14:textId="71903CD8" w:rsidR="00DF0C77" w:rsidRPr="00B801ED" w:rsidRDefault="00DF0C77" w:rsidP="00AA547D">
            <w:pPr>
              <w:pStyle w:val="TableParagraph"/>
              <w:ind w:right="155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Ability to involve parents</w:t>
            </w:r>
            <w:r w:rsidR="00D722B1">
              <w:rPr>
                <w:sz w:val="20"/>
                <w:szCs w:val="20"/>
              </w:rPr>
              <w:t>/carers</w:t>
            </w:r>
            <w:r w:rsidRPr="00B801ED">
              <w:rPr>
                <w:sz w:val="20"/>
                <w:szCs w:val="20"/>
              </w:rPr>
              <w:t>, trustees, teachers, pupils, and other stakeholders constructively in planning improvements for the academy</w:t>
            </w:r>
          </w:p>
        </w:tc>
        <w:tc>
          <w:tcPr>
            <w:tcW w:w="1276" w:type="dxa"/>
          </w:tcPr>
          <w:p w14:paraId="0377D099" w14:textId="77777777" w:rsidR="00DF0C77" w:rsidRPr="00B801ED" w:rsidRDefault="00DF0C77" w:rsidP="00AA547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268A2632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1CE810E0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71382C50" w14:textId="77777777" w:rsidTr="00AA547D">
        <w:trPr>
          <w:trHeight w:val="268"/>
        </w:trPr>
        <w:tc>
          <w:tcPr>
            <w:tcW w:w="8222" w:type="dxa"/>
            <w:shd w:val="clear" w:color="auto" w:fill="B8CCE3"/>
          </w:tcPr>
          <w:p w14:paraId="52577B7E" w14:textId="77777777" w:rsidR="00DF0C77" w:rsidRPr="00B801ED" w:rsidRDefault="00DF0C77" w:rsidP="00AA547D">
            <w:pPr>
              <w:pStyle w:val="TableParagraph"/>
              <w:rPr>
                <w:b/>
                <w:sz w:val="20"/>
                <w:szCs w:val="20"/>
              </w:rPr>
            </w:pPr>
            <w:r w:rsidRPr="00B801ED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1276" w:type="dxa"/>
            <w:shd w:val="clear" w:color="auto" w:fill="B8CCE3"/>
          </w:tcPr>
          <w:p w14:paraId="01296872" w14:textId="77777777" w:rsidR="00DF0C77" w:rsidRPr="00B801ED" w:rsidRDefault="00DF0C77" w:rsidP="00AA547D">
            <w:pPr>
              <w:pStyle w:val="TableParagraph"/>
              <w:ind w:left="219" w:right="212"/>
              <w:jc w:val="center"/>
              <w:rPr>
                <w:b/>
                <w:sz w:val="20"/>
                <w:szCs w:val="20"/>
              </w:rPr>
            </w:pPr>
            <w:r w:rsidRPr="00B801ED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275" w:type="dxa"/>
            <w:shd w:val="clear" w:color="auto" w:fill="B8CCE3"/>
          </w:tcPr>
          <w:p w14:paraId="2C987E75" w14:textId="77777777" w:rsidR="00DF0C77" w:rsidRPr="00B801ED" w:rsidRDefault="00DF0C77" w:rsidP="00AA547D">
            <w:pPr>
              <w:pStyle w:val="TableParagraph"/>
              <w:ind w:left="194" w:right="185"/>
              <w:jc w:val="center"/>
              <w:rPr>
                <w:b/>
                <w:sz w:val="20"/>
                <w:szCs w:val="20"/>
              </w:rPr>
            </w:pPr>
            <w:r w:rsidRPr="00B801ED">
              <w:rPr>
                <w:b/>
                <w:sz w:val="20"/>
                <w:szCs w:val="20"/>
              </w:rPr>
              <w:t>Desirable</w:t>
            </w:r>
          </w:p>
        </w:tc>
      </w:tr>
      <w:tr w:rsidR="00DF0C77" w:rsidRPr="00151033" w14:paraId="5D60F30F" w14:textId="77777777" w:rsidTr="00AA547D">
        <w:trPr>
          <w:trHeight w:val="240"/>
        </w:trPr>
        <w:tc>
          <w:tcPr>
            <w:tcW w:w="8222" w:type="dxa"/>
          </w:tcPr>
          <w:p w14:paraId="1308EE4A" w14:textId="33969F6D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T</w:t>
            </w:r>
            <w:r w:rsidR="00D722B1">
              <w:rPr>
                <w:sz w:val="20"/>
                <w:szCs w:val="20"/>
              </w:rPr>
              <w:t>reats people fairly, equitably and</w:t>
            </w:r>
            <w:r w:rsidRPr="00B801ED">
              <w:rPr>
                <w:sz w:val="20"/>
                <w:szCs w:val="20"/>
              </w:rPr>
              <w:t xml:space="preserve"> with respect to maintaining positive working relationships</w:t>
            </w:r>
          </w:p>
        </w:tc>
        <w:tc>
          <w:tcPr>
            <w:tcW w:w="1276" w:type="dxa"/>
          </w:tcPr>
          <w:p w14:paraId="58AA5A6F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1A5C2E17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38C226DA" w14:textId="77777777" w:rsidTr="00AA547D">
        <w:trPr>
          <w:trHeight w:val="534"/>
        </w:trPr>
        <w:tc>
          <w:tcPr>
            <w:tcW w:w="8222" w:type="dxa"/>
          </w:tcPr>
          <w:p w14:paraId="6B5963F5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A proven record of sustained outstanding classroom</w:t>
            </w:r>
            <w:r w:rsidRPr="00B801ED">
              <w:rPr>
                <w:spacing w:val="-9"/>
                <w:sz w:val="20"/>
                <w:szCs w:val="20"/>
              </w:rPr>
              <w:t xml:space="preserve"> </w:t>
            </w:r>
            <w:r w:rsidRPr="00B801ED">
              <w:rPr>
                <w:sz w:val="20"/>
                <w:szCs w:val="20"/>
              </w:rPr>
              <w:t>practice, demonstrating significant value added to achievement</w:t>
            </w:r>
            <w:r w:rsidRPr="00B801ED">
              <w:rPr>
                <w:spacing w:val="-15"/>
                <w:sz w:val="20"/>
                <w:szCs w:val="20"/>
              </w:rPr>
              <w:t xml:space="preserve"> </w:t>
            </w:r>
            <w:r w:rsidRPr="00B801ED">
              <w:rPr>
                <w:sz w:val="20"/>
                <w:szCs w:val="20"/>
              </w:rPr>
              <w:t>levels</w:t>
            </w:r>
          </w:p>
        </w:tc>
        <w:tc>
          <w:tcPr>
            <w:tcW w:w="1276" w:type="dxa"/>
          </w:tcPr>
          <w:p w14:paraId="5F5CA237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7FC80DB0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68FAE618" w14:textId="77777777" w:rsidTr="00AA547D">
        <w:trPr>
          <w:trHeight w:val="270"/>
        </w:trPr>
        <w:tc>
          <w:tcPr>
            <w:tcW w:w="8222" w:type="dxa"/>
          </w:tcPr>
          <w:p w14:paraId="0B59543D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Ability to maintain trust and be highly respected by staff</w:t>
            </w:r>
          </w:p>
        </w:tc>
        <w:tc>
          <w:tcPr>
            <w:tcW w:w="1276" w:type="dxa"/>
          </w:tcPr>
          <w:p w14:paraId="7D014FDE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36620231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06024A28" w14:textId="77777777" w:rsidTr="00AA547D">
        <w:trPr>
          <w:trHeight w:val="270"/>
        </w:trPr>
        <w:tc>
          <w:tcPr>
            <w:tcW w:w="8222" w:type="dxa"/>
          </w:tcPr>
          <w:p w14:paraId="7C5A0DD1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Ability to chair meetings effectively and delegate</w:t>
            </w:r>
          </w:p>
        </w:tc>
        <w:tc>
          <w:tcPr>
            <w:tcW w:w="1276" w:type="dxa"/>
          </w:tcPr>
          <w:p w14:paraId="25D108BB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5F48C6DF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692468BA" w14:textId="77777777" w:rsidTr="00D722B1">
        <w:trPr>
          <w:trHeight w:val="511"/>
        </w:trPr>
        <w:tc>
          <w:tcPr>
            <w:tcW w:w="8222" w:type="dxa"/>
          </w:tcPr>
          <w:p w14:paraId="20E39EA6" w14:textId="77777777" w:rsidR="00DF0C77" w:rsidRPr="00B801ED" w:rsidRDefault="00DF0C77" w:rsidP="00AA547D">
            <w:pPr>
              <w:pStyle w:val="TableParagraph"/>
              <w:ind w:right="469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Has high expectations and shows a passionate commitment to developing the best in young people, with a relentless focus upon ensuring outstanding attainment and outcomes</w:t>
            </w:r>
          </w:p>
        </w:tc>
        <w:tc>
          <w:tcPr>
            <w:tcW w:w="1276" w:type="dxa"/>
          </w:tcPr>
          <w:p w14:paraId="574A1008" w14:textId="77777777" w:rsidR="00DF0C77" w:rsidRPr="00B801ED" w:rsidRDefault="00DF0C77" w:rsidP="00AA547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4F55F8EB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303B2C6F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584600F9" w14:textId="77777777" w:rsidTr="00D722B1">
        <w:trPr>
          <w:trHeight w:val="125"/>
        </w:trPr>
        <w:tc>
          <w:tcPr>
            <w:tcW w:w="8222" w:type="dxa"/>
          </w:tcPr>
          <w:p w14:paraId="34D28F92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A creative and imaginative thinker who has the ability to identify innovative solutions to problems</w:t>
            </w:r>
          </w:p>
        </w:tc>
        <w:tc>
          <w:tcPr>
            <w:tcW w:w="1276" w:type="dxa"/>
          </w:tcPr>
          <w:p w14:paraId="0CDAB261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F9DAA7" w14:textId="77777777" w:rsidR="00DF0C77" w:rsidRPr="00B801ED" w:rsidRDefault="00DF0C77" w:rsidP="00AA547D">
            <w:pPr>
              <w:pStyle w:val="TableParagraph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</w:tr>
      <w:tr w:rsidR="00DF0C77" w:rsidRPr="00151033" w14:paraId="1536DCA3" w14:textId="77777777" w:rsidTr="00D722B1">
        <w:trPr>
          <w:trHeight w:val="235"/>
        </w:trPr>
        <w:tc>
          <w:tcPr>
            <w:tcW w:w="8222" w:type="dxa"/>
          </w:tcPr>
          <w:p w14:paraId="10A0352A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Has a record of successful working with parents as partners in learning</w:t>
            </w:r>
          </w:p>
        </w:tc>
        <w:tc>
          <w:tcPr>
            <w:tcW w:w="1276" w:type="dxa"/>
          </w:tcPr>
          <w:p w14:paraId="6D244487" w14:textId="77777777" w:rsidR="00DF0C77" w:rsidRPr="00B801ED" w:rsidRDefault="00DF0C77" w:rsidP="00AA547D">
            <w:pPr>
              <w:pStyle w:val="TableParagraph"/>
              <w:spacing w:before="145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2365D8B2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07469A1A" w14:textId="77777777" w:rsidTr="00AA547D">
        <w:trPr>
          <w:trHeight w:val="537"/>
        </w:trPr>
        <w:tc>
          <w:tcPr>
            <w:tcW w:w="8222" w:type="dxa"/>
          </w:tcPr>
          <w:p w14:paraId="74BB26FD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Committed to on-going research into strategies that can be adapted for successful implementation at Plume Academy</w:t>
            </w:r>
          </w:p>
        </w:tc>
        <w:tc>
          <w:tcPr>
            <w:tcW w:w="1276" w:type="dxa"/>
          </w:tcPr>
          <w:p w14:paraId="4AD3A694" w14:textId="77777777" w:rsidR="00DF0C77" w:rsidRPr="00B801ED" w:rsidRDefault="00DF0C77" w:rsidP="00AA547D">
            <w:pPr>
              <w:pStyle w:val="TableParagraph"/>
              <w:spacing w:before="145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34AA608C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0A9731D8" w14:textId="77777777" w:rsidTr="00AA547D">
        <w:trPr>
          <w:trHeight w:val="537"/>
        </w:trPr>
        <w:tc>
          <w:tcPr>
            <w:tcW w:w="8222" w:type="dxa"/>
          </w:tcPr>
          <w:p w14:paraId="3A92969C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High level of communication skills both written and verbal and ability to address a range of audiences</w:t>
            </w:r>
          </w:p>
        </w:tc>
        <w:tc>
          <w:tcPr>
            <w:tcW w:w="1276" w:type="dxa"/>
          </w:tcPr>
          <w:p w14:paraId="24A8BD3C" w14:textId="77777777" w:rsidR="00DF0C77" w:rsidRPr="00B801ED" w:rsidRDefault="00DF0C77" w:rsidP="00AA547D">
            <w:pPr>
              <w:pStyle w:val="TableParagraph"/>
              <w:spacing w:before="145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7870631C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F0C77" w:rsidRPr="00151033" w14:paraId="6061C6C5" w14:textId="77777777" w:rsidTr="00AA547D">
        <w:trPr>
          <w:trHeight w:val="131"/>
        </w:trPr>
        <w:tc>
          <w:tcPr>
            <w:tcW w:w="8222" w:type="dxa"/>
          </w:tcPr>
          <w:p w14:paraId="655FEAEE" w14:textId="77777777" w:rsidR="00DF0C77" w:rsidRPr="00B801ED" w:rsidRDefault="00DF0C77" w:rsidP="00AA547D">
            <w:pPr>
              <w:pStyle w:val="TableParagraph"/>
              <w:rPr>
                <w:sz w:val="20"/>
                <w:szCs w:val="20"/>
              </w:rPr>
            </w:pPr>
            <w:r w:rsidRPr="00B801ED">
              <w:rPr>
                <w:sz w:val="20"/>
                <w:szCs w:val="20"/>
              </w:rPr>
              <w:t>Commitment to safe-guarding and promoting the welfare of young people</w:t>
            </w:r>
          </w:p>
        </w:tc>
        <w:tc>
          <w:tcPr>
            <w:tcW w:w="1276" w:type="dxa"/>
          </w:tcPr>
          <w:p w14:paraId="2BC4A6E5" w14:textId="77777777" w:rsidR="00DF0C77" w:rsidRPr="00B801ED" w:rsidRDefault="00DF0C77" w:rsidP="00AA547D">
            <w:pPr>
              <w:pStyle w:val="TableParagraph"/>
              <w:spacing w:before="145"/>
              <w:ind w:left="10"/>
              <w:jc w:val="center"/>
              <w:rPr>
                <w:rFonts w:ascii="Wingdings" w:hAnsi="Wingdings"/>
                <w:sz w:val="20"/>
                <w:szCs w:val="20"/>
              </w:rPr>
            </w:pPr>
            <w:r w:rsidRPr="00B801ED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</w:tcPr>
          <w:p w14:paraId="32437164" w14:textId="77777777" w:rsidR="00DF0C77" w:rsidRPr="00B801ED" w:rsidRDefault="00DF0C77" w:rsidP="00AA547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22134B4F" w14:textId="77777777" w:rsidR="00DF0C77" w:rsidRDefault="00DF0C77">
      <w:pPr>
        <w:jc w:val="left"/>
        <w:rPr>
          <w:rFonts w:ascii="Palatino Linotype" w:hAnsi="Palatino Linotype" w:cs="Arial"/>
          <w:sz w:val="24"/>
          <w:szCs w:val="24"/>
        </w:rPr>
      </w:pPr>
    </w:p>
    <w:sectPr w:rsidR="00DF0C77" w:rsidSect="00447E33">
      <w:headerReference w:type="default" r:id="rId11"/>
      <w:pgSz w:w="11906" w:h="16838"/>
      <w:pgMar w:top="1440" w:right="1440" w:bottom="1440" w:left="144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A8502" w14:textId="77777777" w:rsidR="00FD2016" w:rsidRDefault="00FD2016" w:rsidP="003F166D">
      <w:r>
        <w:separator/>
      </w:r>
    </w:p>
  </w:endnote>
  <w:endnote w:type="continuationSeparator" w:id="0">
    <w:p w14:paraId="0783C414" w14:textId="77777777" w:rsidR="00FD2016" w:rsidRDefault="00FD2016" w:rsidP="003F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EF1C2" w14:textId="77777777" w:rsidR="00FD2016" w:rsidRDefault="00FD2016" w:rsidP="003F166D">
      <w:r>
        <w:separator/>
      </w:r>
    </w:p>
  </w:footnote>
  <w:footnote w:type="continuationSeparator" w:id="0">
    <w:p w14:paraId="0BB91282" w14:textId="77777777" w:rsidR="00FD2016" w:rsidRDefault="00FD2016" w:rsidP="003F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0679" w14:textId="77777777" w:rsidR="00320D0E" w:rsidRPr="00714699" w:rsidRDefault="00320D0E" w:rsidP="00223C93">
    <w:pPr>
      <w:pStyle w:val="Header"/>
      <w:ind w:right="2324"/>
    </w:pPr>
    <w:r>
      <w:ptab w:relativeTo="margin" w:alignment="left" w:leader="none"/>
    </w:r>
    <w:r w:rsidR="00BE7CBB">
      <w:rPr>
        <w:b/>
        <w:noProof/>
        <w:sz w:val="24"/>
        <w:lang w:eastAsia="en-GB"/>
      </w:rPr>
      <w:drawing>
        <wp:inline distT="0" distB="0" distL="0" distR="0" wp14:anchorId="14FA0496" wp14:editId="568EA7AA">
          <wp:extent cx="2738059" cy="717371"/>
          <wp:effectExtent l="0" t="0" r="571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u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059" cy="71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1D1"/>
    <w:multiLevelType w:val="hybridMultilevel"/>
    <w:tmpl w:val="2930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082"/>
    <w:multiLevelType w:val="hybridMultilevel"/>
    <w:tmpl w:val="D48E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0BFC"/>
    <w:multiLevelType w:val="hybridMultilevel"/>
    <w:tmpl w:val="0A90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7856"/>
    <w:multiLevelType w:val="hybridMultilevel"/>
    <w:tmpl w:val="A192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2D22"/>
    <w:multiLevelType w:val="hybridMultilevel"/>
    <w:tmpl w:val="3F8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3779C"/>
    <w:multiLevelType w:val="hybridMultilevel"/>
    <w:tmpl w:val="604C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38E"/>
    <w:multiLevelType w:val="hybridMultilevel"/>
    <w:tmpl w:val="6CC092C8"/>
    <w:lvl w:ilvl="0" w:tplc="0D6C4EFC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4E7A"/>
    <w:multiLevelType w:val="hybridMultilevel"/>
    <w:tmpl w:val="E6087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95C06"/>
    <w:multiLevelType w:val="hybridMultilevel"/>
    <w:tmpl w:val="124E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B72D4"/>
    <w:multiLevelType w:val="hybridMultilevel"/>
    <w:tmpl w:val="9CD4D842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238C5859"/>
    <w:multiLevelType w:val="hybridMultilevel"/>
    <w:tmpl w:val="46AEE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375BD"/>
    <w:multiLevelType w:val="hybridMultilevel"/>
    <w:tmpl w:val="2DCAE270"/>
    <w:lvl w:ilvl="0" w:tplc="0D6C4EFC"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470FB8"/>
    <w:multiLevelType w:val="hybridMultilevel"/>
    <w:tmpl w:val="80BC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326B"/>
    <w:multiLevelType w:val="hybridMultilevel"/>
    <w:tmpl w:val="2ECC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071C3"/>
    <w:multiLevelType w:val="hybridMultilevel"/>
    <w:tmpl w:val="91C6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951EA"/>
    <w:multiLevelType w:val="hybridMultilevel"/>
    <w:tmpl w:val="22BE53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A055F"/>
    <w:multiLevelType w:val="hybridMultilevel"/>
    <w:tmpl w:val="7E32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F2008"/>
    <w:multiLevelType w:val="hybridMultilevel"/>
    <w:tmpl w:val="FC4C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B3A97"/>
    <w:multiLevelType w:val="hybridMultilevel"/>
    <w:tmpl w:val="990A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55C6"/>
    <w:multiLevelType w:val="hybridMultilevel"/>
    <w:tmpl w:val="B9881D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E82D8F"/>
    <w:multiLevelType w:val="hybridMultilevel"/>
    <w:tmpl w:val="0BCA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95DF1"/>
    <w:multiLevelType w:val="hybridMultilevel"/>
    <w:tmpl w:val="811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713C9"/>
    <w:multiLevelType w:val="hybridMultilevel"/>
    <w:tmpl w:val="90105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38C"/>
    <w:multiLevelType w:val="hybridMultilevel"/>
    <w:tmpl w:val="F04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1CEF"/>
    <w:multiLevelType w:val="hybridMultilevel"/>
    <w:tmpl w:val="8CC61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811B87"/>
    <w:multiLevelType w:val="hybridMultilevel"/>
    <w:tmpl w:val="849A9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176B5"/>
    <w:multiLevelType w:val="hybridMultilevel"/>
    <w:tmpl w:val="B64A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389B"/>
    <w:multiLevelType w:val="hybridMultilevel"/>
    <w:tmpl w:val="BC1E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C6B48"/>
    <w:multiLevelType w:val="hybridMultilevel"/>
    <w:tmpl w:val="F6A2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C4982"/>
    <w:multiLevelType w:val="hybridMultilevel"/>
    <w:tmpl w:val="A3DC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1E4C"/>
    <w:multiLevelType w:val="hybridMultilevel"/>
    <w:tmpl w:val="0F8CE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326E5"/>
    <w:multiLevelType w:val="hybridMultilevel"/>
    <w:tmpl w:val="A62A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140A6"/>
    <w:multiLevelType w:val="hybridMultilevel"/>
    <w:tmpl w:val="DA98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9"/>
  </w:num>
  <w:num w:numId="5">
    <w:abstractNumId w:val="22"/>
  </w:num>
  <w:num w:numId="6">
    <w:abstractNumId w:val="6"/>
  </w:num>
  <w:num w:numId="7">
    <w:abstractNumId w:val="11"/>
  </w:num>
  <w:num w:numId="8">
    <w:abstractNumId w:val="19"/>
  </w:num>
  <w:num w:numId="9">
    <w:abstractNumId w:val="15"/>
  </w:num>
  <w:num w:numId="10">
    <w:abstractNumId w:val="16"/>
  </w:num>
  <w:num w:numId="11">
    <w:abstractNumId w:val="27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26"/>
  </w:num>
  <w:num w:numId="18">
    <w:abstractNumId w:val="24"/>
  </w:num>
  <w:num w:numId="19">
    <w:abstractNumId w:val="13"/>
  </w:num>
  <w:num w:numId="20">
    <w:abstractNumId w:val="4"/>
  </w:num>
  <w:num w:numId="21">
    <w:abstractNumId w:val="18"/>
  </w:num>
  <w:num w:numId="22">
    <w:abstractNumId w:val="32"/>
  </w:num>
  <w:num w:numId="23">
    <w:abstractNumId w:val="0"/>
  </w:num>
  <w:num w:numId="24">
    <w:abstractNumId w:val="31"/>
  </w:num>
  <w:num w:numId="25">
    <w:abstractNumId w:val="23"/>
  </w:num>
  <w:num w:numId="26">
    <w:abstractNumId w:val="17"/>
  </w:num>
  <w:num w:numId="27">
    <w:abstractNumId w:val="10"/>
  </w:num>
  <w:num w:numId="28">
    <w:abstractNumId w:val="3"/>
  </w:num>
  <w:num w:numId="29">
    <w:abstractNumId w:val="7"/>
  </w:num>
  <w:num w:numId="30">
    <w:abstractNumId w:val="29"/>
  </w:num>
  <w:num w:numId="31">
    <w:abstractNumId w:val="20"/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DA"/>
    <w:rsid w:val="00027CCD"/>
    <w:rsid w:val="00040949"/>
    <w:rsid w:val="000661DB"/>
    <w:rsid w:val="000761FE"/>
    <w:rsid w:val="000C6941"/>
    <w:rsid w:val="00100D8F"/>
    <w:rsid w:val="00101CA2"/>
    <w:rsid w:val="001109EF"/>
    <w:rsid w:val="00116CA7"/>
    <w:rsid w:val="00122F12"/>
    <w:rsid w:val="00125D4C"/>
    <w:rsid w:val="0013304A"/>
    <w:rsid w:val="00137C7C"/>
    <w:rsid w:val="0014041D"/>
    <w:rsid w:val="0016234A"/>
    <w:rsid w:val="00167419"/>
    <w:rsid w:val="001706A2"/>
    <w:rsid w:val="001723DB"/>
    <w:rsid w:val="001761C1"/>
    <w:rsid w:val="00183704"/>
    <w:rsid w:val="00190132"/>
    <w:rsid w:val="001A0950"/>
    <w:rsid w:val="001A66BB"/>
    <w:rsid w:val="001C526A"/>
    <w:rsid w:val="001C658C"/>
    <w:rsid w:val="001E4B0D"/>
    <w:rsid w:val="001F3CA4"/>
    <w:rsid w:val="001F44C6"/>
    <w:rsid w:val="00206899"/>
    <w:rsid w:val="00207E3C"/>
    <w:rsid w:val="00215AFD"/>
    <w:rsid w:val="00223C93"/>
    <w:rsid w:val="0023783F"/>
    <w:rsid w:val="00237CF2"/>
    <w:rsid w:val="002406CA"/>
    <w:rsid w:val="0024128C"/>
    <w:rsid w:val="00264D05"/>
    <w:rsid w:val="002725FD"/>
    <w:rsid w:val="00281233"/>
    <w:rsid w:val="00281DCA"/>
    <w:rsid w:val="00297D38"/>
    <w:rsid w:val="002B0137"/>
    <w:rsid w:val="002C03DA"/>
    <w:rsid w:val="002C32CB"/>
    <w:rsid w:val="002E6A2F"/>
    <w:rsid w:val="002F1C82"/>
    <w:rsid w:val="003015DA"/>
    <w:rsid w:val="00305A13"/>
    <w:rsid w:val="00316173"/>
    <w:rsid w:val="00320D0E"/>
    <w:rsid w:val="003245E1"/>
    <w:rsid w:val="00324F7B"/>
    <w:rsid w:val="0034128C"/>
    <w:rsid w:val="0036207F"/>
    <w:rsid w:val="00372700"/>
    <w:rsid w:val="00385404"/>
    <w:rsid w:val="003A5751"/>
    <w:rsid w:val="003B1126"/>
    <w:rsid w:val="003F166D"/>
    <w:rsid w:val="003F19D0"/>
    <w:rsid w:val="00400748"/>
    <w:rsid w:val="00422DB1"/>
    <w:rsid w:val="004371E0"/>
    <w:rsid w:val="00447E33"/>
    <w:rsid w:val="004A04E1"/>
    <w:rsid w:val="004A4949"/>
    <w:rsid w:val="004C4AEE"/>
    <w:rsid w:val="004D3B7D"/>
    <w:rsid w:val="004D3F64"/>
    <w:rsid w:val="004D50A7"/>
    <w:rsid w:val="004E7479"/>
    <w:rsid w:val="004F751D"/>
    <w:rsid w:val="005114C7"/>
    <w:rsid w:val="005132F0"/>
    <w:rsid w:val="005208CB"/>
    <w:rsid w:val="00561725"/>
    <w:rsid w:val="005779BC"/>
    <w:rsid w:val="0059423D"/>
    <w:rsid w:val="005A73FC"/>
    <w:rsid w:val="005B6615"/>
    <w:rsid w:val="005D13E3"/>
    <w:rsid w:val="005D2311"/>
    <w:rsid w:val="00617C54"/>
    <w:rsid w:val="00626807"/>
    <w:rsid w:val="006357D1"/>
    <w:rsid w:val="00646A98"/>
    <w:rsid w:val="00646FD5"/>
    <w:rsid w:val="00647B07"/>
    <w:rsid w:val="0065756B"/>
    <w:rsid w:val="00676C52"/>
    <w:rsid w:val="00697E87"/>
    <w:rsid w:val="006A7F36"/>
    <w:rsid w:val="006B0723"/>
    <w:rsid w:val="006D3712"/>
    <w:rsid w:val="00714699"/>
    <w:rsid w:val="007229B4"/>
    <w:rsid w:val="00726F0C"/>
    <w:rsid w:val="00727C23"/>
    <w:rsid w:val="00730EFF"/>
    <w:rsid w:val="0077165D"/>
    <w:rsid w:val="007870F7"/>
    <w:rsid w:val="00787D33"/>
    <w:rsid w:val="00815FC5"/>
    <w:rsid w:val="0082130E"/>
    <w:rsid w:val="00845AB9"/>
    <w:rsid w:val="008549E0"/>
    <w:rsid w:val="00877D37"/>
    <w:rsid w:val="008A1C7B"/>
    <w:rsid w:val="008F7501"/>
    <w:rsid w:val="009004DA"/>
    <w:rsid w:val="009218ED"/>
    <w:rsid w:val="00941436"/>
    <w:rsid w:val="00977B30"/>
    <w:rsid w:val="009A7F61"/>
    <w:rsid w:val="009B0D5A"/>
    <w:rsid w:val="009B63FA"/>
    <w:rsid w:val="009B6476"/>
    <w:rsid w:val="009E184E"/>
    <w:rsid w:val="009E67E7"/>
    <w:rsid w:val="00A10F3E"/>
    <w:rsid w:val="00A147AF"/>
    <w:rsid w:val="00A325F5"/>
    <w:rsid w:val="00A4116E"/>
    <w:rsid w:val="00A46325"/>
    <w:rsid w:val="00A60F18"/>
    <w:rsid w:val="00A7583A"/>
    <w:rsid w:val="00AA414E"/>
    <w:rsid w:val="00AA42CA"/>
    <w:rsid w:val="00AB00C9"/>
    <w:rsid w:val="00AE7E49"/>
    <w:rsid w:val="00B15A62"/>
    <w:rsid w:val="00B30884"/>
    <w:rsid w:val="00B46895"/>
    <w:rsid w:val="00B54F8F"/>
    <w:rsid w:val="00B77931"/>
    <w:rsid w:val="00B801ED"/>
    <w:rsid w:val="00BA7963"/>
    <w:rsid w:val="00BD797F"/>
    <w:rsid w:val="00BE7CBB"/>
    <w:rsid w:val="00BF552A"/>
    <w:rsid w:val="00BF5DE2"/>
    <w:rsid w:val="00C441D2"/>
    <w:rsid w:val="00C454F6"/>
    <w:rsid w:val="00C53DC2"/>
    <w:rsid w:val="00C75BE2"/>
    <w:rsid w:val="00C80ADF"/>
    <w:rsid w:val="00C90233"/>
    <w:rsid w:val="00C9575F"/>
    <w:rsid w:val="00CB31EF"/>
    <w:rsid w:val="00CB4C8C"/>
    <w:rsid w:val="00CC09B2"/>
    <w:rsid w:val="00CC10EE"/>
    <w:rsid w:val="00CC74A6"/>
    <w:rsid w:val="00CD5B95"/>
    <w:rsid w:val="00CD6961"/>
    <w:rsid w:val="00CE72E7"/>
    <w:rsid w:val="00D30A71"/>
    <w:rsid w:val="00D36BB2"/>
    <w:rsid w:val="00D44A1A"/>
    <w:rsid w:val="00D46333"/>
    <w:rsid w:val="00D547E1"/>
    <w:rsid w:val="00D722B1"/>
    <w:rsid w:val="00D76199"/>
    <w:rsid w:val="00D96DDA"/>
    <w:rsid w:val="00DA69E6"/>
    <w:rsid w:val="00DB06B2"/>
    <w:rsid w:val="00DD7020"/>
    <w:rsid w:val="00DE6805"/>
    <w:rsid w:val="00DF0C77"/>
    <w:rsid w:val="00E057CF"/>
    <w:rsid w:val="00E20DBA"/>
    <w:rsid w:val="00E21AE9"/>
    <w:rsid w:val="00E32DB2"/>
    <w:rsid w:val="00E435EA"/>
    <w:rsid w:val="00E4785B"/>
    <w:rsid w:val="00E525DF"/>
    <w:rsid w:val="00E5330F"/>
    <w:rsid w:val="00EC571B"/>
    <w:rsid w:val="00ED0993"/>
    <w:rsid w:val="00ED6588"/>
    <w:rsid w:val="00EE04A1"/>
    <w:rsid w:val="00EE23C9"/>
    <w:rsid w:val="00F005F0"/>
    <w:rsid w:val="00F04FA0"/>
    <w:rsid w:val="00F10BA1"/>
    <w:rsid w:val="00F5489E"/>
    <w:rsid w:val="00F67B0E"/>
    <w:rsid w:val="00F90231"/>
    <w:rsid w:val="00FA62B6"/>
    <w:rsid w:val="00FB299E"/>
    <w:rsid w:val="00FD2016"/>
    <w:rsid w:val="00FE28FE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7B895"/>
  <w15:docId w15:val="{2C80DF21-C514-487F-A981-5724BE9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DA"/>
    <w:pPr>
      <w:jc w:val="right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DF0C77"/>
    <w:pPr>
      <w:widowControl w:val="0"/>
      <w:autoSpaceDE w:val="0"/>
      <w:autoSpaceDN w:val="0"/>
      <w:ind w:left="460" w:hanging="360"/>
      <w:jc w:val="left"/>
      <w:outlineLvl w:val="0"/>
    </w:pPr>
    <w:rPr>
      <w:rFonts w:cs="Calibri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90233"/>
    <w:pPr>
      <w:ind w:left="720"/>
      <w:contextualSpacing/>
    </w:p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3F166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3F166D"/>
  </w:style>
  <w:style w:type="paragraph" w:styleId="Footer">
    <w:name w:val="footer"/>
    <w:basedOn w:val="Normal"/>
    <w:link w:val="FooterChar"/>
    <w:uiPriority w:val="99"/>
    <w:unhideWhenUsed/>
    <w:rsid w:val="003F1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66D"/>
  </w:style>
  <w:style w:type="paragraph" w:styleId="BalloonText">
    <w:name w:val="Balloon Text"/>
    <w:basedOn w:val="Normal"/>
    <w:link w:val="BalloonTextChar"/>
    <w:uiPriority w:val="99"/>
    <w:semiHidden/>
    <w:unhideWhenUsed/>
    <w:rsid w:val="003F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6D"/>
    <w:rPr>
      <w:rFonts w:ascii="Tahoma" w:hAnsi="Tahoma" w:cs="Tahoma"/>
      <w:sz w:val="16"/>
      <w:szCs w:val="16"/>
    </w:rPr>
  </w:style>
  <w:style w:type="character" w:customStyle="1" w:styleId="FooterChar1">
    <w:name w:val="Footer Char1"/>
    <w:basedOn w:val="DefaultParagraphFont"/>
    <w:uiPriority w:val="99"/>
    <w:semiHidden/>
    <w:locked/>
    <w:rsid w:val="001A0950"/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1A0950"/>
    <w:rPr>
      <w:color w:val="0000FF"/>
      <w:u w:val="single"/>
    </w:rPr>
  </w:style>
  <w:style w:type="paragraph" w:styleId="Revision">
    <w:name w:val="Revision"/>
    <w:hidden/>
    <w:uiPriority w:val="99"/>
    <w:semiHidden/>
    <w:rsid w:val="005114C7"/>
    <w:rPr>
      <w:sz w:val="22"/>
      <w:szCs w:val="22"/>
      <w:lang w:eastAsia="en-US"/>
    </w:rPr>
  </w:style>
  <w:style w:type="paragraph" w:customStyle="1" w:styleId="BodyText1">
    <w:name w:val="Body Text1"/>
    <w:basedOn w:val="Normal"/>
    <w:rsid w:val="00223C93"/>
    <w:pPr>
      <w:ind w:firstLine="720"/>
      <w:jc w:val="both"/>
    </w:pPr>
    <w:rPr>
      <w:rFonts w:ascii="Arial" w:eastAsia="Times New Roman" w:hAnsi="Arial" w:cs="Arial"/>
    </w:rPr>
  </w:style>
  <w:style w:type="paragraph" w:customStyle="1" w:styleId="tabletext">
    <w:name w:val="table text"/>
    <w:basedOn w:val="Normal"/>
    <w:rsid w:val="00223C93"/>
    <w:pPr>
      <w:jc w:val="left"/>
    </w:pPr>
    <w:rPr>
      <w:rFonts w:ascii="Arial" w:eastAsia="Times New Roman" w:hAnsi="Arial"/>
    </w:rPr>
  </w:style>
  <w:style w:type="paragraph" w:customStyle="1" w:styleId="Customisabledocumentheading">
    <w:name w:val="Customisable document heading"/>
    <w:basedOn w:val="Normal"/>
    <w:next w:val="Normal"/>
    <w:qFormat/>
    <w:rsid w:val="00223C93"/>
    <w:pPr>
      <w:jc w:val="left"/>
    </w:pPr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223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DF0C77"/>
    <w:rPr>
      <w:rFonts w:cs="Calibri"/>
      <w:b/>
      <w:bCs/>
      <w:sz w:val="22"/>
      <w:szCs w:val="22"/>
      <w:lang w:bidi="en-GB"/>
    </w:rPr>
  </w:style>
  <w:style w:type="paragraph" w:customStyle="1" w:styleId="TableParagraph">
    <w:name w:val="Table Paragraph"/>
    <w:basedOn w:val="Normal"/>
    <w:uiPriority w:val="1"/>
    <w:qFormat/>
    <w:rsid w:val="00DF0C77"/>
    <w:pPr>
      <w:widowControl w:val="0"/>
      <w:autoSpaceDE w:val="0"/>
      <w:autoSpaceDN w:val="0"/>
      <w:ind w:left="105"/>
      <w:jc w:val="left"/>
    </w:pPr>
    <w:rPr>
      <w:rFonts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5D8BBE8FA874EB1DEF0B78E952060" ma:contentTypeVersion="13" ma:contentTypeDescription="Create a new document." ma:contentTypeScope="" ma:versionID="756ec9c198ac939896d15b9ac49a6a4d">
  <xsd:schema xmlns:xsd="http://www.w3.org/2001/XMLSchema" xmlns:xs="http://www.w3.org/2001/XMLSchema" xmlns:p="http://schemas.microsoft.com/office/2006/metadata/properties" xmlns:ns3="1927a314-b5c2-4e1c-a0b4-61ce9e35d105" xmlns:ns4="bc20b323-5f6f-42e9-a2fe-f03b16f19cc3" targetNamespace="http://schemas.microsoft.com/office/2006/metadata/properties" ma:root="true" ma:fieldsID="7b132f56947fe74f28303bf13cb81bd3" ns3:_="" ns4:_="">
    <xsd:import namespace="1927a314-b5c2-4e1c-a0b4-61ce9e35d105"/>
    <xsd:import namespace="bc20b323-5f6f-42e9-a2fe-f03b16f19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a314-b5c2-4e1c-a0b4-61ce9e35d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0b323-5f6f-42e9-a2fe-f03b16f19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8CB8-6E72-447C-9EE4-BE7F5B922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7a314-b5c2-4e1c-a0b4-61ce9e35d105"/>
    <ds:schemaRef ds:uri="bc20b323-5f6f-42e9-a2fe-f03b16f19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924B5-3A8B-404C-BC2F-0643046D8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B0FC1-3DBB-425D-A67D-25204BE05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6EAFB8-0FCC-4092-9158-497C5438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90B14885</Template>
  <TotalTime>2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Korinne</dc:creator>
  <cp:lastModifiedBy>S. Freeman</cp:lastModifiedBy>
  <cp:revision>3</cp:revision>
  <cp:lastPrinted>2020-06-15T11:35:00Z</cp:lastPrinted>
  <dcterms:created xsi:type="dcterms:W3CDTF">2021-03-22T12:39:00Z</dcterms:created>
  <dcterms:modified xsi:type="dcterms:W3CDTF">2021-03-22T12:41:00Z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0x0101004F25D8BBE8FA874EB1DEF0B78E952060</vt:lpwstr>
  </property>
</Properties>
</file>