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2C" w:rsidRDefault="00084E2C" w:rsidP="007B6618"/>
    <w:p w:rsidR="00B77F32" w:rsidRDefault="00B77F32" w:rsidP="007B6618"/>
    <w:tbl>
      <w:tblPr>
        <w:tblpPr w:leftFromText="180" w:rightFromText="180" w:vertAnchor="text" w:horzAnchor="margin" w:tblpX="-635"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7411"/>
      </w:tblGrid>
      <w:tr w:rsidR="00B77F32" w:rsidRPr="00EE5C03" w:rsidTr="0044183A">
        <w:tc>
          <w:tcPr>
            <w:tcW w:w="2903" w:type="dxa"/>
            <w:tcBorders>
              <w:top w:val="single" w:sz="4" w:space="0" w:color="auto"/>
            </w:tcBorders>
            <w:shd w:val="clear" w:color="auto" w:fill="FFFFFF" w:themeFill="background1"/>
          </w:tcPr>
          <w:p w:rsidR="00B77F32" w:rsidRPr="00EE5C03" w:rsidRDefault="00B77F32" w:rsidP="0044183A">
            <w:pPr>
              <w:tabs>
                <w:tab w:val="left" w:pos="2520"/>
              </w:tabs>
              <w:jc w:val="both"/>
              <w:rPr>
                <w:rFonts w:ascii="Times New Roman" w:hAnsi="Times New Roman" w:cs="Times New Roman"/>
                <w:b/>
                <w:sz w:val="24"/>
                <w:szCs w:val="24"/>
              </w:rPr>
            </w:pPr>
          </w:p>
        </w:tc>
        <w:tc>
          <w:tcPr>
            <w:tcW w:w="7411" w:type="dxa"/>
            <w:tcBorders>
              <w:top w:val="single" w:sz="4" w:space="0" w:color="auto"/>
            </w:tcBorders>
            <w:shd w:val="clear" w:color="auto" w:fill="auto"/>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Job Description </w:t>
            </w:r>
          </w:p>
        </w:tc>
      </w:tr>
      <w:tr w:rsidR="00B77F32" w:rsidRPr="00EE5C03" w:rsidTr="00F26A33">
        <w:trPr>
          <w:trHeight w:val="529"/>
        </w:trPr>
        <w:tc>
          <w:tcPr>
            <w:tcW w:w="2903" w:type="dxa"/>
            <w:tcBorders>
              <w:top w:val="single" w:sz="4" w:space="0" w:color="auto"/>
            </w:tcBorders>
            <w:shd w:val="clear" w:color="auto" w:fill="FFFFFF" w:themeFill="background1"/>
          </w:tcPr>
          <w:p w:rsidR="00B77F32" w:rsidRPr="00EE5C03" w:rsidRDefault="00B77F32" w:rsidP="0044183A">
            <w:pPr>
              <w:tabs>
                <w:tab w:val="left" w:pos="2520"/>
              </w:tabs>
              <w:jc w:val="both"/>
              <w:rPr>
                <w:rFonts w:ascii="Times New Roman" w:hAnsi="Times New Roman" w:cs="Times New Roman"/>
                <w:b/>
                <w:sz w:val="24"/>
                <w:szCs w:val="24"/>
              </w:rPr>
            </w:pPr>
            <w:r w:rsidRPr="00EE5C03">
              <w:rPr>
                <w:rFonts w:ascii="Times New Roman" w:hAnsi="Times New Roman" w:cs="Times New Roman"/>
                <w:b/>
                <w:sz w:val="24"/>
                <w:szCs w:val="24"/>
              </w:rPr>
              <w:t>Job Title</w:t>
            </w:r>
          </w:p>
        </w:tc>
        <w:tc>
          <w:tcPr>
            <w:tcW w:w="7411" w:type="dxa"/>
            <w:tcBorders>
              <w:top w:val="single" w:sz="4" w:space="0" w:color="auto"/>
            </w:tcBorders>
            <w:shd w:val="clear" w:color="auto" w:fill="auto"/>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Trust Operations Manager </w:t>
            </w:r>
          </w:p>
          <w:p w:rsidR="00B77F32" w:rsidRPr="00EE5C03" w:rsidRDefault="00B77F32" w:rsidP="0044183A">
            <w:pPr>
              <w:jc w:val="both"/>
              <w:rPr>
                <w:rFonts w:ascii="Times New Roman" w:hAnsi="Times New Roman" w:cs="Times New Roman"/>
                <w:b/>
                <w:sz w:val="24"/>
                <w:szCs w:val="24"/>
              </w:rPr>
            </w:pPr>
          </w:p>
        </w:tc>
      </w:tr>
      <w:tr w:rsidR="00B77F32" w:rsidRPr="00EE5C03" w:rsidTr="0044183A">
        <w:tc>
          <w:tcPr>
            <w:tcW w:w="2903" w:type="dxa"/>
            <w:shd w:val="clear" w:color="auto" w:fill="FFFFFF" w:themeFill="background1"/>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Grade</w:t>
            </w:r>
          </w:p>
        </w:tc>
        <w:tc>
          <w:tcPr>
            <w:tcW w:w="7411" w:type="dxa"/>
            <w:shd w:val="clear" w:color="auto" w:fill="auto"/>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Scale 7/8  £24,799 to £31,371 Pro Rata </w:t>
            </w:r>
          </w:p>
        </w:tc>
      </w:tr>
      <w:tr w:rsidR="00B77F32" w:rsidRPr="00EE5C03" w:rsidTr="0044183A">
        <w:tc>
          <w:tcPr>
            <w:tcW w:w="2903" w:type="dxa"/>
            <w:shd w:val="clear" w:color="auto" w:fill="FFFFFF" w:themeFill="background1"/>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Hours </w:t>
            </w:r>
          </w:p>
        </w:tc>
        <w:tc>
          <w:tcPr>
            <w:tcW w:w="7411" w:type="dxa"/>
            <w:shd w:val="clear" w:color="auto" w:fill="auto"/>
          </w:tcPr>
          <w:p w:rsidR="00B77F32" w:rsidRPr="00EE5C03" w:rsidRDefault="00B77F32" w:rsidP="00F12E7C">
            <w:pPr>
              <w:rPr>
                <w:rFonts w:ascii="Times New Roman" w:hAnsi="Times New Roman" w:cs="Times New Roman"/>
                <w:sz w:val="24"/>
                <w:szCs w:val="24"/>
              </w:rPr>
            </w:pPr>
            <w:r w:rsidRPr="00EE5C03">
              <w:rPr>
                <w:rFonts w:ascii="Times New Roman" w:hAnsi="Times New Roman" w:cs="Times New Roman"/>
                <w:sz w:val="24"/>
                <w:szCs w:val="24"/>
              </w:rPr>
              <w:t>25 hours per week by agreement, 38 weeks a year (term time) plus 3 by agreement during holidays for contract work – 41 weeks in total</w:t>
            </w:r>
          </w:p>
        </w:tc>
      </w:tr>
      <w:tr w:rsidR="00B77F32" w:rsidRPr="00EE5C03" w:rsidTr="0044183A">
        <w:tc>
          <w:tcPr>
            <w:tcW w:w="2903" w:type="dxa"/>
            <w:shd w:val="clear" w:color="auto" w:fill="FFFFFF" w:themeFill="background1"/>
          </w:tcPr>
          <w:p w:rsidR="00B77F32" w:rsidRPr="00EE5C03" w:rsidRDefault="00B77F32" w:rsidP="0044183A">
            <w:pPr>
              <w:tabs>
                <w:tab w:val="left" w:pos="2520"/>
              </w:tabs>
              <w:jc w:val="both"/>
              <w:rPr>
                <w:rFonts w:ascii="Times New Roman" w:hAnsi="Times New Roman" w:cs="Times New Roman"/>
                <w:b/>
                <w:sz w:val="24"/>
                <w:szCs w:val="24"/>
              </w:rPr>
            </w:pPr>
            <w:r w:rsidRPr="00EE5C03">
              <w:rPr>
                <w:rFonts w:ascii="Times New Roman" w:hAnsi="Times New Roman" w:cs="Times New Roman"/>
                <w:b/>
                <w:sz w:val="24"/>
                <w:szCs w:val="24"/>
              </w:rPr>
              <w:t>Reports to</w:t>
            </w:r>
          </w:p>
        </w:tc>
        <w:tc>
          <w:tcPr>
            <w:tcW w:w="7411" w:type="dxa"/>
            <w:shd w:val="clear" w:color="auto" w:fill="auto"/>
          </w:tcPr>
          <w:p w:rsidR="00B77F32" w:rsidRPr="00EE5C03" w:rsidRDefault="00B77F32" w:rsidP="0044183A">
            <w:pPr>
              <w:jc w:val="both"/>
              <w:rPr>
                <w:rFonts w:ascii="Times New Roman" w:hAnsi="Times New Roman" w:cs="Times New Roman"/>
                <w:sz w:val="24"/>
                <w:szCs w:val="24"/>
              </w:rPr>
            </w:pPr>
            <w:r w:rsidRPr="00EE5C03">
              <w:rPr>
                <w:rFonts w:ascii="Times New Roman" w:hAnsi="Times New Roman" w:cs="Times New Roman"/>
                <w:sz w:val="24"/>
                <w:szCs w:val="24"/>
              </w:rPr>
              <w:t>CEO and CFO</w:t>
            </w:r>
          </w:p>
        </w:tc>
      </w:tr>
      <w:tr w:rsidR="00B77F32" w:rsidRPr="00EE5C03" w:rsidTr="0044183A">
        <w:tc>
          <w:tcPr>
            <w:tcW w:w="2903" w:type="dxa"/>
            <w:shd w:val="clear" w:color="auto" w:fill="FFFFFF" w:themeFill="background1"/>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Liaison with</w:t>
            </w:r>
          </w:p>
        </w:tc>
        <w:tc>
          <w:tcPr>
            <w:tcW w:w="7411" w:type="dxa"/>
            <w:shd w:val="clear" w:color="auto" w:fill="auto"/>
          </w:tcPr>
          <w:p w:rsidR="00B77F32" w:rsidRPr="00EE5C03" w:rsidRDefault="00B77F32" w:rsidP="0044183A">
            <w:pPr>
              <w:jc w:val="both"/>
              <w:rPr>
                <w:rFonts w:ascii="Times New Roman" w:hAnsi="Times New Roman" w:cs="Times New Roman"/>
                <w:sz w:val="24"/>
                <w:szCs w:val="24"/>
              </w:rPr>
            </w:pPr>
            <w:r w:rsidRPr="00EE5C03">
              <w:rPr>
                <w:rFonts w:ascii="Times New Roman" w:hAnsi="Times New Roman" w:cs="Times New Roman"/>
                <w:sz w:val="24"/>
                <w:szCs w:val="24"/>
              </w:rPr>
              <w:t>School Headteachers and other Central Trust Staff</w:t>
            </w:r>
          </w:p>
        </w:tc>
      </w:tr>
      <w:tr w:rsidR="00B77F32" w:rsidRPr="00EE5C03" w:rsidTr="0044183A">
        <w:tc>
          <w:tcPr>
            <w:tcW w:w="2903" w:type="dxa"/>
            <w:shd w:val="clear" w:color="auto" w:fill="FFFFFF" w:themeFill="background1"/>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Job Purpose</w:t>
            </w:r>
          </w:p>
        </w:tc>
        <w:tc>
          <w:tcPr>
            <w:tcW w:w="7411" w:type="dxa"/>
            <w:shd w:val="clear" w:color="auto" w:fill="auto"/>
          </w:tcPr>
          <w:p w:rsidR="00B77F32" w:rsidRPr="00EE5C03" w:rsidRDefault="00B77F32" w:rsidP="00F26A33">
            <w:pPr>
              <w:pStyle w:val="ListParagraph"/>
              <w:numPr>
                <w:ilvl w:val="0"/>
                <w:numId w:val="16"/>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To be the point of contact </w:t>
            </w:r>
            <w:r w:rsidR="00F12E7C">
              <w:rPr>
                <w:rFonts w:ascii="Times New Roman" w:hAnsi="Times New Roman" w:cs="Times New Roman"/>
                <w:sz w:val="24"/>
                <w:szCs w:val="24"/>
              </w:rPr>
              <w:t xml:space="preserve">for </w:t>
            </w:r>
            <w:r w:rsidRPr="00EE5C03">
              <w:rPr>
                <w:rFonts w:ascii="Times New Roman" w:hAnsi="Times New Roman" w:cs="Times New Roman"/>
                <w:sz w:val="24"/>
                <w:szCs w:val="24"/>
              </w:rPr>
              <w:t>and to oversee Trust</w:t>
            </w:r>
            <w:r w:rsidR="00F12E7C">
              <w:rPr>
                <w:rFonts w:ascii="Times New Roman" w:hAnsi="Times New Roman" w:cs="Times New Roman"/>
                <w:sz w:val="24"/>
                <w:szCs w:val="24"/>
              </w:rPr>
              <w:t>-</w:t>
            </w:r>
            <w:r w:rsidRPr="00EE5C03">
              <w:rPr>
                <w:rFonts w:ascii="Times New Roman" w:hAnsi="Times New Roman" w:cs="Times New Roman"/>
                <w:sz w:val="24"/>
                <w:szCs w:val="24"/>
              </w:rPr>
              <w:t>wide contracts, Health and Safety compliance, Estates maintenance</w:t>
            </w:r>
            <w:r w:rsidR="00F12E7C">
              <w:rPr>
                <w:rFonts w:ascii="Times New Roman" w:hAnsi="Times New Roman" w:cs="Times New Roman"/>
                <w:sz w:val="24"/>
                <w:szCs w:val="24"/>
              </w:rPr>
              <w:t>.</w:t>
            </w:r>
          </w:p>
          <w:p w:rsidR="00B77F32" w:rsidRPr="00EE5C03" w:rsidRDefault="00B77F32" w:rsidP="00F26A33">
            <w:pPr>
              <w:pStyle w:val="ListParagraph"/>
              <w:numPr>
                <w:ilvl w:val="0"/>
                <w:numId w:val="16"/>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To oversee general Compliance and Risk within the Trust</w:t>
            </w:r>
            <w:r w:rsidR="00F12E7C">
              <w:rPr>
                <w:rFonts w:ascii="Times New Roman" w:hAnsi="Times New Roman" w:cs="Times New Roman"/>
                <w:sz w:val="24"/>
                <w:szCs w:val="24"/>
              </w:rPr>
              <w:t>.</w:t>
            </w:r>
          </w:p>
        </w:tc>
      </w:tr>
      <w:tr w:rsidR="00B77F32" w:rsidRPr="00EE5C03" w:rsidTr="0044183A">
        <w:tc>
          <w:tcPr>
            <w:tcW w:w="2903" w:type="dxa"/>
            <w:shd w:val="clear" w:color="auto" w:fill="FFFFFF" w:themeFill="background1"/>
          </w:tcPr>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Duties</w:t>
            </w:r>
          </w:p>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Health and Safety </w:t>
            </w: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 xml:space="preserve">Estates </w:t>
            </w: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r w:rsidRPr="00EE5C03">
              <w:rPr>
                <w:rFonts w:ascii="Times New Roman" w:hAnsi="Times New Roman" w:cs="Times New Roman"/>
                <w:b/>
                <w:sz w:val="24"/>
                <w:szCs w:val="24"/>
              </w:rPr>
              <w:t>Compliance and Risk</w:t>
            </w: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r>
              <w:rPr>
                <w:rFonts w:ascii="Times New Roman" w:hAnsi="Times New Roman" w:cs="Times New Roman"/>
                <w:b/>
                <w:sz w:val="24"/>
                <w:szCs w:val="24"/>
              </w:rPr>
              <w:t xml:space="preserve">General </w:t>
            </w: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p w:rsidR="00B77F32" w:rsidRPr="00EE5C03" w:rsidRDefault="00B77F32" w:rsidP="0044183A">
            <w:pPr>
              <w:jc w:val="both"/>
              <w:rPr>
                <w:rFonts w:ascii="Times New Roman" w:hAnsi="Times New Roman" w:cs="Times New Roman"/>
                <w:b/>
                <w:sz w:val="24"/>
                <w:szCs w:val="24"/>
              </w:rPr>
            </w:pPr>
          </w:p>
        </w:tc>
        <w:tc>
          <w:tcPr>
            <w:tcW w:w="7411" w:type="dxa"/>
            <w:shd w:val="clear" w:color="auto" w:fill="auto"/>
          </w:tcPr>
          <w:p w:rsidR="00B77F32" w:rsidRPr="00B77F32" w:rsidRDefault="00B77F32" w:rsidP="00F12E7C">
            <w:pPr>
              <w:pStyle w:val="ListParagraph"/>
              <w:numPr>
                <w:ilvl w:val="0"/>
                <w:numId w:val="16"/>
              </w:numPr>
              <w:spacing w:after="0" w:line="240" w:lineRule="auto"/>
              <w:rPr>
                <w:rFonts w:ascii="Times New Roman" w:hAnsi="Times New Roman" w:cs="Times New Roman"/>
                <w:sz w:val="24"/>
                <w:szCs w:val="24"/>
              </w:rPr>
            </w:pPr>
            <w:r w:rsidRPr="00B77F32">
              <w:rPr>
                <w:rFonts w:ascii="Times New Roman" w:hAnsi="Times New Roman" w:cs="Times New Roman"/>
                <w:sz w:val="24"/>
                <w:szCs w:val="24"/>
              </w:rPr>
              <w:lastRenderedPageBreak/>
              <w:t xml:space="preserve">In conjunction with </w:t>
            </w:r>
            <w:r w:rsidR="00F12E7C">
              <w:rPr>
                <w:rFonts w:ascii="Times New Roman" w:hAnsi="Times New Roman" w:cs="Times New Roman"/>
                <w:sz w:val="24"/>
                <w:szCs w:val="24"/>
              </w:rPr>
              <w:t xml:space="preserve">the </w:t>
            </w:r>
            <w:r w:rsidRPr="00B77F32">
              <w:rPr>
                <w:rFonts w:ascii="Times New Roman" w:hAnsi="Times New Roman" w:cs="Times New Roman"/>
                <w:sz w:val="24"/>
                <w:szCs w:val="24"/>
              </w:rPr>
              <w:t>Trust</w:t>
            </w:r>
            <w:r w:rsidR="00F12E7C">
              <w:rPr>
                <w:rFonts w:ascii="Times New Roman" w:hAnsi="Times New Roman" w:cs="Times New Roman"/>
                <w:sz w:val="24"/>
                <w:szCs w:val="24"/>
              </w:rPr>
              <w:t>’</w:t>
            </w:r>
            <w:r w:rsidRPr="00B77F32">
              <w:rPr>
                <w:rFonts w:ascii="Times New Roman" w:hAnsi="Times New Roman" w:cs="Times New Roman"/>
                <w:sz w:val="24"/>
                <w:szCs w:val="24"/>
              </w:rPr>
              <w:t>s Health and Safety Consultant</w:t>
            </w:r>
            <w:r w:rsidR="00F12E7C">
              <w:rPr>
                <w:rFonts w:ascii="Times New Roman" w:hAnsi="Times New Roman" w:cs="Times New Roman"/>
                <w:sz w:val="24"/>
                <w:szCs w:val="24"/>
              </w:rPr>
              <w:t xml:space="preserve"> </w:t>
            </w:r>
            <w:r w:rsidRPr="00B77F32">
              <w:rPr>
                <w:rFonts w:ascii="Times New Roman" w:hAnsi="Times New Roman" w:cs="Times New Roman"/>
                <w:sz w:val="24"/>
                <w:szCs w:val="24"/>
              </w:rPr>
              <w:t xml:space="preserve">ensure </w:t>
            </w:r>
            <w:r w:rsidR="00F12E7C">
              <w:rPr>
                <w:rFonts w:ascii="Times New Roman" w:hAnsi="Times New Roman" w:cs="Times New Roman"/>
                <w:sz w:val="24"/>
                <w:szCs w:val="24"/>
              </w:rPr>
              <w:t>t</w:t>
            </w:r>
            <w:r w:rsidRPr="00B77F32">
              <w:rPr>
                <w:rFonts w:ascii="Times New Roman" w:hAnsi="Times New Roman" w:cs="Times New Roman"/>
                <w:sz w:val="24"/>
                <w:szCs w:val="24"/>
              </w:rPr>
              <w:t>here is a consistent and highly effective approach to Health and Safety, including emergency procedure</w:t>
            </w:r>
            <w:r w:rsidR="00F12E7C">
              <w:rPr>
                <w:rFonts w:ascii="Times New Roman" w:hAnsi="Times New Roman" w:cs="Times New Roman"/>
                <w:sz w:val="24"/>
                <w:szCs w:val="24"/>
              </w:rPr>
              <w:t>s</w:t>
            </w:r>
            <w:r w:rsidRPr="00B77F32">
              <w:rPr>
                <w:rFonts w:ascii="Times New Roman" w:hAnsi="Times New Roman" w:cs="Times New Roman"/>
                <w:sz w:val="24"/>
                <w:szCs w:val="24"/>
              </w:rPr>
              <w:t xml:space="preserve">, across the </w:t>
            </w:r>
            <w:r w:rsidR="00F12E7C">
              <w:rPr>
                <w:rFonts w:ascii="Times New Roman" w:hAnsi="Times New Roman" w:cs="Times New Roman"/>
                <w:sz w:val="24"/>
                <w:szCs w:val="24"/>
              </w:rPr>
              <w:t>T</w:t>
            </w:r>
            <w:r w:rsidRPr="00B77F32">
              <w:rPr>
                <w:rFonts w:ascii="Times New Roman" w:hAnsi="Times New Roman" w:cs="Times New Roman"/>
                <w:sz w:val="24"/>
                <w:szCs w:val="24"/>
              </w:rPr>
              <w:t>rust</w:t>
            </w:r>
            <w:r w:rsidR="00F12E7C">
              <w:rPr>
                <w:rFonts w:ascii="Times New Roman" w:hAnsi="Times New Roman" w:cs="Times New Roman"/>
                <w:sz w:val="24"/>
                <w:szCs w:val="24"/>
              </w:rPr>
              <w:t>.</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promote and monitor safe working practices within the MAT and to provide regular reports to the CEO</w:t>
            </w:r>
            <w:r w:rsidR="00F12E7C">
              <w:rPr>
                <w:rFonts w:ascii="Times New Roman" w:hAnsi="Times New Roman" w:cs="Times New Roman"/>
                <w:sz w:val="24"/>
                <w:szCs w:val="24"/>
              </w:rPr>
              <w:t>.</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In conjunction with the CEO and Health and Safety Consultant</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formulate relevant polic</w:t>
            </w:r>
            <w:r w:rsidR="00F12E7C">
              <w:rPr>
                <w:rFonts w:ascii="Times New Roman" w:hAnsi="Times New Roman" w:cs="Times New Roman"/>
                <w:sz w:val="24"/>
                <w:szCs w:val="24"/>
              </w:rPr>
              <w:t>i</w:t>
            </w:r>
            <w:r w:rsidRPr="00EE5C03">
              <w:rPr>
                <w:rFonts w:ascii="Times New Roman" w:hAnsi="Times New Roman" w:cs="Times New Roman"/>
                <w:sz w:val="24"/>
                <w:szCs w:val="24"/>
              </w:rPr>
              <w:t>es and risk assessments and ensure consistency across the Trust</w:t>
            </w:r>
            <w:r w:rsidR="00F12E7C">
              <w:rPr>
                <w:rFonts w:ascii="Times New Roman" w:hAnsi="Times New Roman" w:cs="Times New Roman"/>
                <w:sz w:val="24"/>
                <w:szCs w:val="24"/>
              </w:rPr>
              <w:t>.</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monitor all accidents, incidents and ‘near misses’ to determine trends and take action if necessary</w:t>
            </w:r>
            <w:r w:rsidR="00F12E7C">
              <w:rPr>
                <w:rFonts w:ascii="Times New Roman" w:hAnsi="Times New Roman" w:cs="Times New Roman"/>
                <w:sz w:val="24"/>
                <w:szCs w:val="24"/>
              </w:rPr>
              <w:t>.</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sit on the Trust</w:t>
            </w:r>
            <w:r w:rsidR="00F12E7C">
              <w:rPr>
                <w:rFonts w:ascii="Times New Roman" w:hAnsi="Times New Roman" w:cs="Times New Roman"/>
                <w:sz w:val="24"/>
                <w:szCs w:val="24"/>
              </w:rPr>
              <w:t>’s</w:t>
            </w:r>
            <w:r w:rsidRPr="00EE5C03">
              <w:rPr>
                <w:rFonts w:ascii="Times New Roman" w:hAnsi="Times New Roman" w:cs="Times New Roman"/>
                <w:sz w:val="24"/>
                <w:szCs w:val="24"/>
              </w:rPr>
              <w:t xml:space="preserve"> Health and Safety Committee</w:t>
            </w:r>
            <w:r w:rsidR="00F12E7C">
              <w:rPr>
                <w:rFonts w:ascii="Times New Roman" w:hAnsi="Times New Roman" w:cs="Times New Roman"/>
                <w:sz w:val="24"/>
                <w:szCs w:val="24"/>
              </w:rPr>
              <w:t>.</w:t>
            </w:r>
          </w:p>
          <w:p w:rsidR="00B77F32" w:rsidRPr="00EE5C03" w:rsidRDefault="00B77F32" w:rsidP="00F12E7C">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 xml:space="preserve">To ensure that there is an efficient accident reporting and incident management system in place across the </w:t>
            </w:r>
            <w:r w:rsidR="00F12E7C">
              <w:rPr>
                <w:rFonts w:ascii="Times New Roman" w:hAnsi="Times New Roman" w:cs="Times New Roman"/>
                <w:sz w:val="24"/>
                <w:szCs w:val="24"/>
              </w:rPr>
              <w:t>T</w:t>
            </w:r>
            <w:r w:rsidRPr="00EE5C03">
              <w:rPr>
                <w:rFonts w:ascii="Times New Roman" w:hAnsi="Times New Roman" w:cs="Times New Roman"/>
                <w:sz w:val="24"/>
                <w:szCs w:val="24"/>
              </w:rPr>
              <w:t xml:space="preserve">rust and </w:t>
            </w:r>
            <w:r w:rsidR="00F12E7C">
              <w:rPr>
                <w:rFonts w:ascii="Times New Roman" w:hAnsi="Times New Roman" w:cs="Times New Roman"/>
                <w:sz w:val="24"/>
                <w:szCs w:val="24"/>
              </w:rPr>
              <w:t xml:space="preserve">to </w:t>
            </w:r>
            <w:r w:rsidRPr="00EE5C03">
              <w:rPr>
                <w:rFonts w:ascii="Times New Roman" w:hAnsi="Times New Roman" w:cs="Times New Roman"/>
                <w:sz w:val="24"/>
                <w:szCs w:val="24"/>
              </w:rPr>
              <w:t>report</w:t>
            </w:r>
            <w:r w:rsidR="00F12E7C">
              <w:rPr>
                <w:rFonts w:ascii="Times New Roman" w:hAnsi="Times New Roman" w:cs="Times New Roman"/>
                <w:sz w:val="24"/>
                <w:szCs w:val="24"/>
              </w:rPr>
              <w:t xml:space="preserve"> </w:t>
            </w:r>
            <w:r w:rsidRPr="00EE5C03">
              <w:rPr>
                <w:rFonts w:ascii="Times New Roman" w:hAnsi="Times New Roman" w:cs="Times New Roman"/>
                <w:sz w:val="24"/>
                <w:szCs w:val="24"/>
              </w:rPr>
              <w:t>trends/analysis to the CFO/CEO</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Working with Premises/Site Managers, contribute to the implementation of the </w:t>
            </w:r>
            <w:r w:rsidR="00F12E7C">
              <w:rPr>
                <w:rFonts w:ascii="Times New Roman" w:hAnsi="Times New Roman" w:cs="Times New Roman"/>
                <w:sz w:val="24"/>
                <w:szCs w:val="24"/>
              </w:rPr>
              <w:t>T</w:t>
            </w:r>
            <w:r w:rsidRPr="00EE5C03">
              <w:rPr>
                <w:rFonts w:ascii="Times New Roman" w:hAnsi="Times New Roman" w:cs="Times New Roman"/>
                <w:sz w:val="24"/>
                <w:szCs w:val="24"/>
              </w:rPr>
              <w:t>rust’s estates strategy with specific responsibility for the management of a rolling programme of maintenance, redecoration, furniture renewal and relocation of subjects/functional areas</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Working with Premises/Site Managers, ensure that regular checks of buildings, grounds, furniture</w:t>
            </w:r>
            <w:r w:rsidR="00F12E7C">
              <w:rPr>
                <w:rFonts w:ascii="Times New Roman" w:hAnsi="Times New Roman" w:cs="Times New Roman"/>
                <w:sz w:val="24"/>
                <w:szCs w:val="24"/>
              </w:rPr>
              <w:t xml:space="preserve"> and</w:t>
            </w:r>
            <w:r w:rsidRPr="00EE5C03">
              <w:rPr>
                <w:rFonts w:ascii="Times New Roman" w:hAnsi="Times New Roman" w:cs="Times New Roman"/>
                <w:sz w:val="24"/>
                <w:szCs w:val="24"/>
              </w:rPr>
              <w:t xml:space="preserve"> fittings are undertaken and to take appropriate action, which will include advising CFO, CEO and </w:t>
            </w:r>
            <w:r w:rsidR="00F12E7C">
              <w:rPr>
                <w:rFonts w:ascii="Times New Roman" w:hAnsi="Times New Roman" w:cs="Times New Roman"/>
                <w:sz w:val="24"/>
                <w:szCs w:val="24"/>
              </w:rPr>
              <w:t>T</w:t>
            </w:r>
            <w:r w:rsidRPr="00EE5C03">
              <w:rPr>
                <w:rFonts w:ascii="Times New Roman" w:hAnsi="Times New Roman" w:cs="Times New Roman"/>
                <w:sz w:val="24"/>
                <w:szCs w:val="24"/>
              </w:rPr>
              <w:t>rustees on technical issues and those issues with a financial and budgetary implication</w:t>
            </w:r>
            <w:r w:rsidR="00F12E7C">
              <w:rPr>
                <w:rFonts w:ascii="Times New Roman" w:hAnsi="Times New Roman" w:cs="Times New Roman"/>
                <w:sz w:val="24"/>
                <w:szCs w:val="24"/>
              </w:rPr>
              <w:t>.</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To obtain, when necessary, financial estimates relating to necessary work and advise staff accordingly</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Pr="00EE5C03">
              <w:rPr>
                <w:rFonts w:ascii="Times New Roman" w:hAnsi="Times New Roman" w:cs="Times New Roman"/>
                <w:sz w:val="24"/>
                <w:szCs w:val="24"/>
              </w:rPr>
              <w:t xml:space="preserve"> </w:t>
            </w:r>
            <w:r w:rsidR="00F12E7C" w:rsidRPr="00EE5C03">
              <w:rPr>
                <w:rFonts w:ascii="Times New Roman" w:hAnsi="Times New Roman" w:cs="Times New Roman"/>
                <w:sz w:val="24"/>
                <w:szCs w:val="24"/>
              </w:rPr>
              <w:t>support the</w:t>
            </w:r>
            <w:r w:rsidRPr="00EE5C03">
              <w:rPr>
                <w:rFonts w:ascii="Times New Roman" w:hAnsi="Times New Roman" w:cs="Times New Roman"/>
                <w:sz w:val="24"/>
                <w:szCs w:val="24"/>
              </w:rPr>
              <w:t xml:space="preserve"> CFO </w:t>
            </w:r>
            <w:r w:rsidR="00F12E7C">
              <w:rPr>
                <w:rFonts w:ascii="Times New Roman" w:hAnsi="Times New Roman" w:cs="Times New Roman"/>
                <w:sz w:val="24"/>
                <w:szCs w:val="24"/>
              </w:rPr>
              <w:t xml:space="preserve">to </w:t>
            </w:r>
            <w:r w:rsidRPr="00EE5C03">
              <w:rPr>
                <w:rFonts w:ascii="Times New Roman" w:hAnsi="Times New Roman" w:cs="Times New Roman"/>
                <w:sz w:val="24"/>
                <w:szCs w:val="24"/>
              </w:rPr>
              <w:t xml:space="preserve">maintain an asset inventory (excluding IT equipment) across the MAT.  </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lastRenderedPageBreak/>
              <w:t xml:space="preserve">To work with the Trust Surveyors to ensure that best practice in energy conservation in the use of heating, light, water etc. is developed and maintained.  </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To purchase resources in accordance with MAT policies/procedures.  </w:t>
            </w:r>
          </w:p>
          <w:p w:rsidR="00B77F32" w:rsidRPr="00B77F32"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To demonstrate the potential to manage the use of any Academy's accommodation outside of normal Academy requirements and actively promote income generation and community use through the individual Academy's lettings scheme.  </w:t>
            </w:r>
          </w:p>
          <w:p w:rsidR="00B77F32" w:rsidRPr="00EE5C03"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To monitor schools</w:t>
            </w:r>
            <w:r w:rsidR="00F12E7C">
              <w:rPr>
                <w:rFonts w:ascii="Times New Roman" w:hAnsi="Times New Roman" w:cs="Times New Roman"/>
                <w:sz w:val="24"/>
                <w:szCs w:val="24"/>
              </w:rPr>
              <w:t>’ general</w:t>
            </w:r>
            <w:r w:rsidRPr="00EE5C03">
              <w:rPr>
                <w:rFonts w:ascii="Times New Roman" w:hAnsi="Times New Roman" w:cs="Times New Roman"/>
                <w:sz w:val="24"/>
                <w:szCs w:val="24"/>
              </w:rPr>
              <w:t xml:space="preserve"> compliance using The Key (web based compliance tool) </w:t>
            </w:r>
            <w:r w:rsidR="00F12E7C">
              <w:rPr>
                <w:rFonts w:ascii="Times New Roman" w:hAnsi="Times New Roman" w:cs="Times New Roman"/>
                <w:sz w:val="24"/>
                <w:szCs w:val="24"/>
              </w:rPr>
              <w:t xml:space="preserve">and </w:t>
            </w:r>
            <w:r w:rsidRPr="00EE5C03">
              <w:rPr>
                <w:rFonts w:ascii="Times New Roman" w:hAnsi="Times New Roman" w:cs="Times New Roman"/>
                <w:sz w:val="24"/>
                <w:szCs w:val="24"/>
              </w:rPr>
              <w:t>liaise with appropriate personnel to ensure compliance</w:t>
            </w:r>
            <w:r w:rsidR="00F12E7C">
              <w:rPr>
                <w:rFonts w:ascii="Times New Roman" w:hAnsi="Times New Roman" w:cs="Times New Roman"/>
                <w:sz w:val="24"/>
                <w:szCs w:val="24"/>
              </w:rPr>
              <w:t>.</w:t>
            </w:r>
          </w:p>
          <w:p w:rsidR="00B77F32" w:rsidRPr="00EE5C03"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To regularly visit all the schools in the Trust</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To ensure there are effective risk assessments in place in all of the </w:t>
            </w:r>
            <w:r w:rsidR="00F12E7C">
              <w:rPr>
                <w:rFonts w:ascii="Times New Roman" w:hAnsi="Times New Roman" w:cs="Times New Roman"/>
                <w:sz w:val="24"/>
                <w:szCs w:val="24"/>
              </w:rPr>
              <w:t>T</w:t>
            </w:r>
            <w:r w:rsidRPr="00EE5C03">
              <w:rPr>
                <w:rFonts w:ascii="Times New Roman" w:hAnsi="Times New Roman" w:cs="Times New Roman"/>
                <w:sz w:val="24"/>
                <w:szCs w:val="24"/>
              </w:rPr>
              <w:t>rust’s schools and offices</w:t>
            </w:r>
            <w:r w:rsidR="00F12E7C">
              <w:rPr>
                <w:rFonts w:ascii="Times New Roman" w:hAnsi="Times New Roman" w:cs="Times New Roman"/>
                <w:sz w:val="24"/>
                <w:szCs w:val="24"/>
              </w:rPr>
              <w:t>.</w:t>
            </w:r>
          </w:p>
          <w:p w:rsidR="00B77F32" w:rsidRPr="00B77F32" w:rsidRDefault="00B77F32" w:rsidP="0044183A">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To support staff across the </w:t>
            </w:r>
            <w:r w:rsidR="00F12E7C">
              <w:rPr>
                <w:rFonts w:ascii="Times New Roman" w:hAnsi="Times New Roman" w:cs="Times New Roman"/>
                <w:sz w:val="24"/>
                <w:szCs w:val="24"/>
              </w:rPr>
              <w:t>T</w:t>
            </w:r>
            <w:r w:rsidRPr="00EE5C03">
              <w:rPr>
                <w:rFonts w:ascii="Times New Roman" w:hAnsi="Times New Roman" w:cs="Times New Roman"/>
                <w:sz w:val="24"/>
                <w:szCs w:val="24"/>
              </w:rPr>
              <w:t>rust in compiling risk assessments for their specific locations</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be the point of contact for Trust</w:t>
            </w:r>
            <w:r w:rsidR="00F12E7C">
              <w:rPr>
                <w:rFonts w:ascii="Times New Roman" w:hAnsi="Times New Roman" w:cs="Times New Roman"/>
                <w:sz w:val="24"/>
                <w:szCs w:val="24"/>
              </w:rPr>
              <w:t>-</w:t>
            </w:r>
            <w:r w:rsidRPr="00EE5C03">
              <w:rPr>
                <w:rFonts w:ascii="Times New Roman" w:hAnsi="Times New Roman" w:cs="Times New Roman"/>
                <w:sz w:val="24"/>
                <w:szCs w:val="24"/>
              </w:rPr>
              <w:t>wide contracts e.g Catering Support</w:t>
            </w:r>
            <w:r w:rsidR="00F12E7C">
              <w:rPr>
                <w:rFonts w:ascii="Times New Roman" w:hAnsi="Times New Roman" w:cs="Times New Roman"/>
                <w:sz w:val="24"/>
                <w:szCs w:val="24"/>
              </w:rPr>
              <w:t>.</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oversee the procurement process for new contracts</w:t>
            </w:r>
            <w:r w:rsidR="00F12E7C">
              <w:rPr>
                <w:rFonts w:ascii="Times New Roman" w:hAnsi="Times New Roman" w:cs="Times New Roman"/>
                <w:sz w:val="24"/>
                <w:szCs w:val="24"/>
              </w:rPr>
              <w:t>.</w:t>
            </w:r>
          </w:p>
          <w:p w:rsidR="00B77F32"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formulate</w:t>
            </w:r>
            <w:r>
              <w:rPr>
                <w:rFonts w:ascii="Times New Roman" w:hAnsi="Times New Roman" w:cs="Times New Roman"/>
                <w:sz w:val="24"/>
                <w:szCs w:val="24"/>
              </w:rPr>
              <w:t xml:space="preserve"> and </w:t>
            </w:r>
            <w:r w:rsidRPr="00EE5C03">
              <w:rPr>
                <w:rFonts w:ascii="Times New Roman" w:hAnsi="Times New Roman" w:cs="Times New Roman"/>
                <w:sz w:val="24"/>
                <w:szCs w:val="24"/>
              </w:rPr>
              <w:t>maintain the rolling programme of Trust</w:t>
            </w:r>
            <w:r w:rsidR="00F12E7C">
              <w:rPr>
                <w:rFonts w:ascii="Times New Roman" w:hAnsi="Times New Roman" w:cs="Times New Roman"/>
                <w:sz w:val="24"/>
                <w:szCs w:val="24"/>
              </w:rPr>
              <w:t>-</w:t>
            </w:r>
            <w:r w:rsidRPr="00EE5C03">
              <w:rPr>
                <w:rFonts w:ascii="Times New Roman" w:hAnsi="Times New Roman" w:cs="Times New Roman"/>
                <w:sz w:val="24"/>
                <w:szCs w:val="24"/>
              </w:rPr>
              <w:t>wide Contracts</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F26A33" w:rsidRPr="00EE5C03" w:rsidRDefault="00F26A33" w:rsidP="00B77F32">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attend JCC committee </w:t>
            </w:r>
            <w:bookmarkStart w:id="0" w:name="_GoBack"/>
            <w:bookmarkEnd w:id="0"/>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To maintain the matrix of Trust polic</w:t>
            </w:r>
            <w:r w:rsidR="00F12E7C">
              <w:rPr>
                <w:rFonts w:ascii="Times New Roman" w:hAnsi="Times New Roman" w:cs="Times New Roman"/>
                <w:sz w:val="24"/>
                <w:szCs w:val="24"/>
              </w:rPr>
              <w:t>i</w:t>
            </w:r>
            <w:r w:rsidRPr="00EE5C03">
              <w:rPr>
                <w:rFonts w:ascii="Times New Roman" w:hAnsi="Times New Roman" w:cs="Times New Roman"/>
                <w:sz w:val="24"/>
                <w:szCs w:val="24"/>
              </w:rPr>
              <w:t>es and be responsible for the cycle of policy approval and renewal</w:t>
            </w:r>
            <w:r w:rsidR="00F12E7C">
              <w:rPr>
                <w:rFonts w:ascii="Times New Roman" w:hAnsi="Times New Roman" w:cs="Times New Roman"/>
                <w:sz w:val="24"/>
                <w:szCs w:val="24"/>
              </w:rPr>
              <w:t>.</w:t>
            </w:r>
            <w:r w:rsidRPr="00EE5C03">
              <w:rPr>
                <w:rFonts w:ascii="Times New Roman" w:hAnsi="Times New Roman" w:cs="Times New Roman"/>
                <w:sz w:val="24"/>
                <w:szCs w:val="24"/>
              </w:rPr>
              <w:t xml:space="preserve"> </w:t>
            </w:r>
          </w:p>
          <w:p w:rsidR="00B77F32" w:rsidRPr="00EE5C03" w:rsidRDefault="00B77F32" w:rsidP="00B77F32">
            <w:pPr>
              <w:numPr>
                <w:ilvl w:val="0"/>
                <w:numId w:val="15"/>
              </w:numPr>
              <w:spacing w:after="0" w:line="240" w:lineRule="auto"/>
              <w:jc w:val="both"/>
              <w:rPr>
                <w:rFonts w:ascii="Times New Roman" w:hAnsi="Times New Roman" w:cs="Times New Roman"/>
                <w:sz w:val="24"/>
                <w:szCs w:val="24"/>
              </w:rPr>
            </w:pPr>
            <w:r w:rsidRPr="00EE5C03">
              <w:rPr>
                <w:rFonts w:ascii="Times New Roman" w:hAnsi="Times New Roman" w:cs="Times New Roman"/>
                <w:sz w:val="24"/>
                <w:szCs w:val="24"/>
              </w:rPr>
              <w:t>To participate in the performance and development review process, taking personal responsibility for identification of learning, development and training opportunities in discussion with line manager.</w:t>
            </w:r>
          </w:p>
          <w:p w:rsidR="00B77F32" w:rsidRPr="00EE5C03" w:rsidRDefault="00B77F32" w:rsidP="00B77F32">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To comply with individual responsibilities, in accordance with the role, for health &amp; safety in the workplace</w:t>
            </w:r>
            <w:r w:rsidR="00F12E7C">
              <w:rPr>
                <w:rFonts w:ascii="Times New Roman" w:hAnsi="Times New Roman" w:cs="Times New Roman"/>
                <w:sz w:val="24"/>
                <w:szCs w:val="24"/>
              </w:rPr>
              <w:t>.</w:t>
            </w:r>
          </w:p>
          <w:p w:rsidR="00B77F32" w:rsidRPr="00EE5C03" w:rsidRDefault="00B77F32" w:rsidP="00F12E7C">
            <w:pPr>
              <w:numPr>
                <w:ilvl w:val="0"/>
                <w:numId w:val="15"/>
              </w:numPr>
              <w:spacing w:after="0" w:line="240" w:lineRule="auto"/>
              <w:rPr>
                <w:rFonts w:ascii="Times New Roman" w:hAnsi="Times New Roman" w:cs="Times New Roman"/>
                <w:sz w:val="24"/>
                <w:szCs w:val="24"/>
              </w:rPr>
            </w:pPr>
            <w:r w:rsidRPr="00EE5C03">
              <w:rPr>
                <w:rFonts w:ascii="Times New Roman" w:hAnsi="Times New Roman" w:cs="Times New Roman"/>
                <w:sz w:val="24"/>
                <w:szCs w:val="24"/>
              </w:rPr>
              <w:t xml:space="preserve">Ensure that all duties and services provided are in accordance with the </w:t>
            </w:r>
            <w:r w:rsidR="00F12E7C">
              <w:rPr>
                <w:rFonts w:ascii="Times New Roman" w:hAnsi="Times New Roman" w:cs="Times New Roman"/>
                <w:sz w:val="24"/>
                <w:szCs w:val="24"/>
              </w:rPr>
              <w:t>Trust</w:t>
            </w:r>
            <w:r w:rsidR="00F12E7C" w:rsidRPr="00EE5C03">
              <w:rPr>
                <w:rFonts w:ascii="Times New Roman" w:hAnsi="Times New Roman" w:cs="Times New Roman"/>
                <w:sz w:val="24"/>
                <w:szCs w:val="24"/>
              </w:rPr>
              <w:t xml:space="preserve">’s </w:t>
            </w:r>
            <w:r w:rsidRPr="00EE5C03">
              <w:rPr>
                <w:rFonts w:ascii="Times New Roman" w:hAnsi="Times New Roman" w:cs="Times New Roman"/>
                <w:sz w:val="24"/>
                <w:szCs w:val="24"/>
              </w:rPr>
              <w:t>Equal Opportunities Policy</w:t>
            </w:r>
            <w:r w:rsidR="00F12E7C">
              <w:rPr>
                <w:rFonts w:ascii="Times New Roman" w:hAnsi="Times New Roman" w:cs="Times New Roman"/>
                <w:sz w:val="24"/>
                <w:szCs w:val="24"/>
              </w:rPr>
              <w:t>.</w:t>
            </w:r>
          </w:p>
          <w:p w:rsidR="00B77F32" w:rsidRPr="00EE5C03" w:rsidRDefault="00B77F32" w:rsidP="00B77F32">
            <w:pPr>
              <w:numPr>
                <w:ilvl w:val="0"/>
                <w:numId w:val="15"/>
              </w:numPr>
              <w:spacing w:after="0" w:line="240" w:lineRule="auto"/>
              <w:jc w:val="both"/>
              <w:rPr>
                <w:rFonts w:ascii="Times New Roman" w:hAnsi="Times New Roman" w:cs="Times New Roman"/>
                <w:i/>
                <w:sz w:val="24"/>
                <w:szCs w:val="24"/>
              </w:rPr>
            </w:pPr>
            <w:r w:rsidRPr="00EE5C03">
              <w:rPr>
                <w:rFonts w:ascii="Times New Roman" w:hAnsi="Times New Roman" w:cs="Times New Roman"/>
                <w:sz w:val="24"/>
                <w:szCs w:val="24"/>
              </w:rPr>
              <w:t>The Trust is committed to safeguarding and promoting the welfare of children and young people and expects all</w:t>
            </w:r>
            <w:r w:rsidRPr="00EE5C03">
              <w:rPr>
                <w:rFonts w:ascii="Times New Roman" w:hAnsi="Times New Roman" w:cs="Times New Roman"/>
                <w:i/>
                <w:sz w:val="24"/>
                <w:szCs w:val="24"/>
              </w:rPr>
              <w:t xml:space="preserve"> </w:t>
            </w:r>
            <w:r w:rsidRPr="00EE5C03">
              <w:rPr>
                <w:rFonts w:ascii="Times New Roman" w:hAnsi="Times New Roman" w:cs="Times New Roman"/>
                <w:sz w:val="24"/>
                <w:szCs w:val="24"/>
              </w:rPr>
              <w:t>staff and volunteers to share in this commitment</w:t>
            </w:r>
            <w:r w:rsidR="00F12E7C">
              <w:rPr>
                <w:rFonts w:ascii="Times New Roman" w:hAnsi="Times New Roman" w:cs="Times New Roman"/>
                <w:sz w:val="24"/>
                <w:szCs w:val="24"/>
              </w:rPr>
              <w:t>.</w:t>
            </w:r>
          </w:p>
          <w:p w:rsidR="00B77F32" w:rsidRPr="00EE5C03" w:rsidRDefault="00B77F32" w:rsidP="00F12E7C">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 xml:space="preserve">The duties above are neither exclusive nor exhaustive and the post holder may be required by the </w:t>
            </w:r>
            <w:r w:rsidR="00F12E7C">
              <w:rPr>
                <w:rFonts w:ascii="Times New Roman" w:hAnsi="Times New Roman" w:cs="Times New Roman"/>
                <w:sz w:val="24"/>
                <w:szCs w:val="24"/>
              </w:rPr>
              <w:t>CEO</w:t>
            </w:r>
            <w:r w:rsidR="00F12E7C" w:rsidRPr="00EE5C03">
              <w:rPr>
                <w:rFonts w:ascii="Times New Roman" w:hAnsi="Times New Roman" w:cs="Times New Roman"/>
                <w:sz w:val="24"/>
                <w:szCs w:val="24"/>
              </w:rPr>
              <w:t xml:space="preserve"> </w:t>
            </w:r>
            <w:r w:rsidRPr="00EE5C03">
              <w:rPr>
                <w:rFonts w:ascii="Times New Roman" w:hAnsi="Times New Roman" w:cs="Times New Roman"/>
                <w:sz w:val="24"/>
                <w:szCs w:val="24"/>
              </w:rPr>
              <w:t>to carry out appropriate duties within the context of the job, skills and grade.</w:t>
            </w:r>
          </w:p>
          <w:p w:rsidR="00B77F32" w:rsidRPr="00EE5C03" w:rsidRDefault="00B77F32" w:rsidP="00B77F32">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 xml:space="preserve">Please also note that, due to the geographical locations of all of the </w:t>
            </w:r>
            <w:r w:rsidR="003C6A61">
              <w:rPr>
                <w:rFonts w:ascii="Times New Roman" w:hAnsi="Times New Roman" w:cs="Times New Roman"/>
                <w:sz w:val="24"/>
                <w:szCs w:val="24"/>
              </w:rPr>
              <w:t>T</w:t>
            </w:r>
            <w:r w:rsidRPr="00EE5C03">
              <w:rPr>
                <w:rFonts w:ascii="Times New Roman" w:hAnsi="Times New Roman" w:cs="Times New Roman"/>
                <w:sz w:val="24"/>
                <w:szCs w:val="24"/>
              </w:rPr>
              <w:t xml:space="preserve">rust’s estates, it is a prerequisite of this job that the successful candidate is not banned from driving and has access to their own car. Mileage will be able to be claimed in line with the </w:t>
            </w:r>
            <w:r w:rsidR="003C6A61">
              <w:rPr>
                <w:rFonts w:ascii="Times New Roman" w:hAnsi="Times New Roman" w:cs="Times New Roman"/>
                <w:sz w:val="24"/>
                <w:szCs w:val="24"/>
              </w:rPr>
              <w:t>T</w:t>
            </w:r>
            <w:r w:rsidRPr="00EE5C03">
              <w:rPr>
                <w:rFonts w:ascii="Times New Roman" w:hAnsi="Times New Roman" w:cs="Times New Roman"/>
                <w:sz w:val="24"/>
                <w:szCs w:val="24"/>
              </w:rPr>
              <w:t xml:space="preserve">rust’s Financial Regulations. </w:t>
            </w:r>
          </w:p>
          <w:p w:rsidR="00B77F32" w:rsidRDefault="00B77F32" w:rsidP="003C6A61">
            <w:pPr>
              <w:pStyle w:val="ListParagraph"/>
              <w:numPr>
                <w:ilvl w:val="0"/>
                <w:numId w:val="15"/>
              </w:numPr>
              <w:spacing w:after="0" w:line="240" w:lineRule="auto"/>
              <w:contextualSpacing w:val="0"/>
              <w:rPr>
                <w:rFonts w:ascii="Times New Roman" w:hAnsi="Times New Roman" w:cs="Times New Roman"/>
                <w:sz w:val="24"/>
                <w:szCs w:val="24"/>
              </w:rPr>
            </w:pPr>
            <w:r w:rsidRPr="00EE5C03">
              <w:rPr>
                <w:rFonts w:ascii="Times New Roman" w:hAnsi="Times New Roman" w:cs="Times New Roman"/>
                <w:sz w:val="24"/>
                <w:szCs w:val="24"/>
              </w:rPr>
              <w:t xml:space="preserve">These duties may be varied to meet the changing demands of the </w:t>
            </w:r>
            <w:r w:rsidR="003C6A61">
              <w:rPr>
                <w:rFonts w:ascii="Times New Roman" w:hAnsi="Times New Roman" w:cs="Times New Roman"/>
                <w:sz w:val="24"/>
                <w:szCs w:val="24"/>
              </w:rPr>
              <w:t>T</w:t>
            </w:r>
            <w:r w:rsidR="003C6A61" w:rsidRPr="00EE5C03">
              <w:rPr>
                <w:rFonts w:ascii="Times New Roman" w:hAnsi="Times New Roman" w:cs="Times New Roman"/>
                <w:sz w:val="24"/>
                <w:szCs w:val="24"/>
              </w:rPr>
              <w:t xml:space="preserve">rust </w:t>
            </w:r>
            <w:r w:rsidRPr="00EE5C03">
              <w:rPr>
                <w:rFonts w:ascii="Times New Roman" w:hAnsi="Times New Roman" w:cs="Times New Roman"/>
                <w:sz w:val="24"/>
                <w:szCs w:val="24"/>
              </w:rPr>
              <w:t>at the reasonable discretion of the Chief Executive Officer. This job description does not form part of the conditions of employment</w:t>
            </w:r>
            <w:r w:rsidR="003C6A61">
              <w:rPr>
                <w:rFonts w:ascii="Times New Roman" w:hAnsi="Times New Roman" w:cs="Times New Roman"/>
                <w:sz w:val="24"/>
                <w:szCs w:val="24"/>
              </w:rPr>
              <w:t xml:space="preserve">: </w:t>
            </w:r>
            <w:r w:rsidRPr="00EE5C03">
              <w:rPr>
                <w:rFonts w:ascii="Times New Roman" w:hAnsi="Times New Roman" w:cs="Times New Roman"/>
                <w:sz w:val="24"/>
                <w:szCs w:val="24"/>
              </w:rPr>
              <w:t xml:space="preserve">it describes the way in which the post holder is expected and required to perform. </w:t>
            </w:r>
          </w:p>
          <w:p w:rsidR="003C6A61" w:rsidRPr="00F26A33" w:rsidRDefault="003C6A61" w:rsidP="00F26A33">
            <w:pPr>
              <w:spacing w:after="0" w:line="240" w:lineRule="auto"/>
              <w:rPr>
                <w:rFonts w:ascii="Times New Roman" w:hAnsi="Times New Roman" w:cs="Times New Roman"/>
                <w:sz w:val="24"/>
                <w:szCs w:val="24"/>
              </w:rPr>
            </w:pPr>
          </w:p>
          <w:p w:rsidR="00B77F32" w:rsidRDefault="00B77F32" w:rsidP="0044183A">
            <w:pPr>
              <w:spacing w:line="240" w:lineRule="auto"/>
              <w:jc w:val="both"/>
              <w:rPr>
                <w:rFonts w:ascii="Times New Roman" w:hAnsi="Times New Roman" w:cs="Times New Roman"/>
                <w:sz w:val="24"/>
                <w:szCs w:val="24"/>
              </w:rPr>
            </w:pPr>
          </w:p>
          <w:p w:rsidR="00B77F32" w:rsidRDefault="00B77F32" w:rsidP="0044183A">
            <w:pPr>
              <w:spacing w:line="240" w:lineRule="auto"/>
              <w:jc w:val="both"/>
              <w:rPr>
                <w:rFonts w:ascii="Times New Roman" w:hAnsi="Times New Roman" w:cs="Times New Roman"/>
                <w:sz w:val="24"/>
                <w:szCs w:val="24"/>
              </w:rPr>
            </w:pPr>
          </w:p>
          <w:p w:rsidR="00B77F32" w:rsidRDefault="00B77F32" w:rsidP="0044183A">
            <w:pPr>
              <w:spacing w:line="240" w:lineRule="auto"/>
              <w:jc w:val="both"/>
              <w:rPr>
                <w:rFonts w:ascii="Times New Roman" w:hAnsi="Times New Roman" w:cs="Times New Roman"/>
                <w:sz w:val="24"/>
                <w:szCs w:val="24"/>
              </w:rPr>
            </w:pPr>
          </w:p>
          <w:p w:rsidR="00B77F32" w:rsidRPr="00EE5C03" w:rsidRDefault="00B77F32" w:rsidP="0044183A">
            <w:pPr>
              <w:spacing w:line="240" w:lineRule="auto"/>
              <w:jc w:val="both"/>
              <w:rPr>
                <w:rFonts w:ascii="Times New Roman" w:hAnsi="Times New Roman" w:cs="Times New Roman"/>
                <w:sz w:val="24"/>
                <w:szCs w:val="24"/>
              </w:rPr>
            </w:pPr>
          </w:p>
        </w:tc>
      </w:tr>
    </w:tbl>
    <w:p w:rsidR="00B77F32" w:rsidRPr="007B6618" w:rsidRDefault="00B77F32" w:rsidP="007B6618"/>
    <w:sectPr w:rsidR="00B77F32" w:rsidRPr="007B6618" w:rsidSect="00B77F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47" w:rsidRDefault="00F13047" w:rsidP="00B46F25">
      <w:pPr>
        <w:spacing w:after="0" w:line="240" w:lineRule="auto"/>
      </w:pPr>
      <w:r>
        <w:separator/>
      </w:r>
    </w:p>
  </w:endnote>
  <w:endnote w:type="continuationSeparator" w:id="0">
    <w:p w:rsidR="00F13047" w:rsidRDefault="00F13047" w:rsidP="00B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25" w:rsidRPr="007B6618" w:rsidRDefault="00084E2C" w:rsidP="00084E2C">
    <w:pPr>
      <w:pStyle w:val="Footer"/>
      <w:rPr>
        <w:sz w:val="18"/>
        <w:szCs w:val="18"/>
        <w:lang w:val="en-US"/>
      </w:rPr>
    </w:pPr>
    <w:r w:rsidRPr="007B6618">
      <w:rPr>
        <w:sz w:val="18"/>
        <w:szCs w:val="18"/>
        <w:lang w:val="en-US"/>
      </w:rPr>
      <w:t>Registered office: Lambourne Primary School, Hoe Lane, Abridge, Essex RM4 1AU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47" w:rsidRDefault="00F13047" w:rsidP="00B46F25">
      <w:pPr>
        <w:spacing w:after="0" w:line="240" w:lineRule="auto"/>
      </w:pPr>
      <w:r>
        <w:separator/>
      </w:r>
    </w:p>
  </w:footnote>
  <w:footnote w:type="continuationSeparator" w:id="0">
    <w:p w:rsidR="00F13047" w:rsidRDefault="00F13047" w:rsidP="00B4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2C" w:rsidRPr="0099703B" w:rsidRDefault="00084E2C" w:rsidP="007B6618">
    <w:pPr>
      <w:pStyle w:val="ListParagraph"/>
      <w:rPr>
        <w:b/>
        <w:bCs/>
        <w:i/>
        <w:iCs/>
        <w:sz w:val="20"/>
        <w:szCs w:val="20"/>
      </w:rPr>
    </w:pPr>
    <w:r w:rsidRPr="00084E2C">
      <w:rPr>
        <w:noProof/>
        <w:sz w:val="32"/>
        <w:szCs w:val="32"/>
        <w:lang w:eastAsia="en-GB"/>
      </w:rPr>
      <w:drawing>
        <wp:anchor distT="0" distB="0" distL="114300" distR="114300" simplePos="0" relativeHeight="251659264" behindDoc="0" locked="0" layoutInCell="1" allowOverlap="1" wp14:anchorId="457F6C68" wp14:editId="446EA52D">
          <wp:simplePos x="0" y="0"/>
          <wp:positionH relativeFrom="margin">
            <wp:posOffset>-398145</wp:posOffset>
          </wp:positionH>
          <wp:positionV relativeFrom="margin">
            <wp:posOffset>-1007745</wp:posOffset>
          </wp:positionV>
          <wp:extent cx="798195" cy="1133475"/>
          <wp:effectExtent l="0" t="0" r="1905" b="9525"/>
          <wp:wrapSquare wrapText="bothSides"/>
          <wp:docPr id="3" name="Picture 3" descr="\\SJBH.ST-JOHNS-BUCKHURSTHILL.ESSEX.SCH.UK\Userdata\Staff\Work\P.Tidmarsh\Desktop\tre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H.ST-JOHNS-BUCKHURSTHILL.ESSEX.SCH.UK\Userdata\Staff\Work\P.Tidmarsh\Desktop\tree.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E2C">
      <w:rPr>
        <w:sz w:val="32"/>
        <w:szCs w:val="32"/>
      </w:rPr>
      <w:t xml:space="preserve"> </w:t>
    </w:r>
    <w:r w:rsidRPr="0099703B">
      <w:rPr>
        <w:sz w:val="32"/>
        <w:szCs w:val="32"/>
        <w:u w:val="single"/>
      </w:rPr>
      <w:t>Epping Forest Schools Partnership Trust</w:t>
    </w:r>
    <w:r w:rsidRPr="00084E2C">
      <w:rPr>
        <w:b/>
        <w:bCs/>
        <w:i/>
        <w:iCs/>
        <w:sz w:val="20"/>
        <w:szCs w:val="20"/>
      </w:rPr>
      <w:t xml:space="preserve"> </w:t>
    </w:r>
    <w:r>
      <w:rPr>
        <w:b/>
        <w:bCs/>
        <w:i/>
        <w:iCs/>
        <w:sz w:val="20"/>
        <w:szCs w:val="20"/>
      </w:rPr>
      <w:t xml:space="preserve">                                                      </w:t>
    </w:r>
    <w:r w:rsidRPr="0099703B">
      <w:rPr>
        <w:b/>
        <w:bCs/>
        <w:i/>
        <w:iCs/>
        <w:sz w:val="20"/>
        <w:szCs w:val="20"/>
      </w:rPr>
      <w:t>Company No. 11240455</w:t>
    </w:r>
    <w:r w:rsidR="007B6618">
      <w:rPr>
        <w:b/>
        <w:bCs/>
        <w:i/>
        <w:iCs/>
        <w:sz w:val="20"/>
        <w:szCs w:val="20"/>
      </w:rPr>
      <w:br/>
      <w:t xml:space="preserve"> Unlocking the Potential</w:t>
    </w:r>
    <w:r>
      <w:rPr>
        <w:b/>
        <w:bCs/>
        <w:i/>
        <w:iCs/>
        <w:sz w:val="20"/>
        <w:szCs w:val="20"/>
      </w:rPr>
      <w:t xml:space="preserve"> of Collaboration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A83"/>
    <w:multiLevelType w:val="hybridMultilevel"/>
    <w:tmpl w:val="C728F7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C802C44"/>
    <w:multiLevelType w:val="hybridMultilevel"/>
    <w:tmpl w:val="E51E5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2344A"/>
    <w:multiLevelType w:val="hybridMultilevel"/>
    <w:tmpl w:val="736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2510F"/>
    <w:multiLevelType w:val="hybridMultilevel"/>
    <w:tmpl w:val="F612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D533A"/>
    <w:multiLevelType w:val="hybridMultilevel"/>
    <w:tmpl w:val="4EA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A4EC3"/>
    <w:multiLevelType w:val="hybridMultilevel"/>
    <w:tmpl w:val="517A1F2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145FD"/>
    <w:multiLevelType w:val="hybridMultilevel"/>
    <w:tmpl w:val="935EE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74470"/>
    <w:multiLevelType w:val="hybridMultilevel"/>
    <w:tmpl w:val="738C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D763A"/>
    <w:multiLevelType w:val="multilevel"/>
    <w:tmpl w:val="643CE2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958D5"/>
    <w:multiLevelType w:val="hybridMultilevel"/>
    <w:tmpl w:val="650604A4"/>
    <w:lvl w:ilvl="0" w:tplc="08090001">
      <w:start w:val="1"/>
      <w:numFmt w:val="bullet"/>
      <w:lvlText w:val=""/>
      <w:lvlJc w:val="left"/>
      <w:pPr>
        <w:ind w:left="1210" w:hanging="360"/>
      </w:pPr>
      <w:rPr>
        <w:rFonts w:ascii="Symbol" w:hAnsi="Symbol"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56886CF8"/>
    <w:multiLevelType w:val="hybridMultilevel"/>
    <w:tmpl w:val="B2BA3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76BC5"/>
    <w:multiLevelType w:val="hybridMultilevel"/>
    <w:tmpl w:val="7088B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8C2B0F"/>
    <w:multiLevelType w:val="multilevel"/>
    <w:tmpl w:val="643CE29E"/>
    <w:numStyleLink w:val="StyleBulleted"/>
  </w:abstractNum>
  <w:abstractNum w:abstractNumId="13" w15:restartNumberingAfterBreak="0">
    <w:nsid w:val="72C11436"/>
    <w:multiLevelType w:val="hybridMultilevel"/>
    <w:tmpl w:val="1AC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F02D5"/>
    <w:multiLevelType w:val="hybridMultilevel"/>
    <w:tmpl w:val="9ED2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52FF1"/>
    <w:multiLevelType w:val="hybridMultilevel"/>
    <w:tmpl w:val="7422D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1"/>
  </w:num>
  <w:num w:numId="5">
    <w:abstractNumId w:val="0"/>
  </w:num>
  <w:num w:numId="6">
    <w:abstractNumId w:val="7"/>
  </w:num>
  <w:num w:numId="7">
    <w:abstractNumId w:val="5"/>
  </w:num>
  <w:num w:numId="8">
    <w:abstractNumId w:val="4"/>
  </w:num>
  <w:num w:numId="9">
    <w:abstractNumId w:val="6"/>
  </w:num>
  <w:num w:numId="10">
    <w:abstractNumId w:val="10"/>
  </w:num>
  <w:num w:numId="11">
    <w:abstractNumId w:val="8"/>
  </w:num>
  <w:num w:numId="12">
    <w:abstractNumId w:val="12"/>
  </w:num>
  <w:num w:numId="13">
    <w:abstractNumId w:val="13"/>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7F"/>
    <w:rsid w:val="00005734"/>
    <w:rsid w:val="00023B57"/>
    <w:rsid w:val="00025886"/>
    <w:rsid w:val="00084E2C"/>
    <w:rsid w:val="00103F06"/>
    <w:rsid w:val="001644AB"/>
    <w:rsid w:val="0032546B"/>
    <w:rsid w:val="00370EC4"/>
    <w:rsid w:val="003911B8"/>
    <w:rsid w:val="003B1280"/>
    <w:rsid w:val="003C6A61"/>
    <w:rsid w:val="004129D9"/>
    <w:rsid w:val="00440204"/>
    <w:rsid w:val="004D2901"/>
    <w:rsid w:val="004E21AF"/>
    <w:rsid w:val="005038EB"/>
    <w:rsid w:val="00606766"/>
    <w:rsid w:val="00790C98"/>
    <w:rsid w:val="007B639C"/>
    <w:rsid w:val="007B6618"/>
    <w:rsid w:val="0080506F"/>
    <w:rsid w:val="00836DFF"/>
    <w:rsid w:val="00870BD2"/>
    <w:rsid w:val="008D78BC"/>
    <w:rsid w:val="008E6987"/>
    <w:rsid w:val="009143FB"/>
    <w:rsid w:val="00941D40"/>
    <w:rsid w:val="00972280"/>
    <w:rsid w:val="00994FF0"/>
    <w:rsid w:val="0099703B"/>
    <w:rsid w:val="009E3603"/>
    <w:rsid w:val="00A45AAA"/>
    <w:rsid w:val="00A53A1A"/>
    <w:rsid w:val="00A70B0F"/>
    <w:rsid w:val="00A91BDB"/>
    <w:rsid w:val="00AB38CB"/>
    <w:rsid w:val="00AC02EE"/>
    <w:rsid w:val="00AE7F1C"/>
    <w:rsid w:val="00B46F25"/>
    <w:rsid w:val="00B63148"/>
    <w:rsid w:val="00B77F32"/>
    <w:rsid w:val="00C4512F"/>
    <w:rsid w:val="00C57B43"/>
    <w:rsid w:val="00C94F8A"/>
    <w:rsid w:val="00D00FA0"/>
    <w:rsid w:val="00D1149C"/>
    <w:rsid w:val="00D3444A"/>
    <w:rsid w:val="00DA3F84"/>
    <w:rsid w:val="00E3014E"/>
    <w:rsid w:val="00E74E03"/>
    <w:rsid w:val="00ED7AE9"/>
    <w:rsid w:val="00F12E7C"/>
    <w:rsid w:val="00F13047"/>
    <w:rsid w:val="00F26A33"/>
    <w:rsid w:val="00F54D2C"/>
    <w:rsid w:val="00F621D1"/>
    <w:rsid w:val="00F96EBF"/>
    <w:rsid w:val="00FA7455"/>
    <w:rsid w:val="00FA75AE"/>
    <w:rsid w:val="00FB06B7"/>
    <w:rsid w:val="00FB347F"/>
    <w:rsid w:val="00FF04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E89E0"/>
  <w15:docId w15:val="{35008126-B597-4936-9A44-45F9743A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F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75AE"/>
    <w:pPr>
      <w:ind w:left="720"/>
      <w:contextualSpacing/>
    </w:pPr>
  </w:style>
  <w:style w:type="character" w:styleId="PageNumber">
    <w:name w:val="page number"/>
    <w:basedOn w:val="DefaultParagraphFont"/>
    <w:rsid w:val="00AE7F1C"/>
  </w:style>
  <w:style w:type="numbering" w:customStyle="1" w:styleId="StyleBulleted">
    <w:name w:val="Style Bulleted"/>
    <w:basedOn w:val="NoList"/>
    <w:rsid w:val="00AE7F1C"/>
    <w:pPr>
      <w:numPr>
        <w:numId w:val="11"/>
      </w:numPr>
    </w:pPr>
  </w:style>
  <w:style w:type="paragraph" w:styleId="BalloonText">
    <w:name w:val="Balloon Text"/>
    <w:basedOn w:val="Normal"/>
    <w:link w:val="BalloonTextChar"/>
    <w:uiPriority w:val="99"/>
    <w:semiHidden/>
    <w:unhideWhenUsed/>
    <w:rsid w:val="00A9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DB"/>
    <w:rPr>
      <w:rFonts w:ascii="Tahoma" w:hAnsi="Tahoma" w:cs="Tahoma"/>
      <w:sz w:val="16"/>
      <w:szCs w:val="16"/>
    </w:rPr>
  </w:style>
  <w:style w:type="table" w:styleId="TableGrid">
    <w:name w:val="Table Grid"/>
    <w:basedOn w:val="TableNormal"/>
    <w:uiPriority w:val="39"/>
    <w:rsid w:val="0099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21109413540630625msolistparagraph">
    <w:name w:val="m_7921109413540630625msolistparagraph"/>
    <w:basedOn w:val="Normal"/>
    <w:rsid w:val="00997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25"/>
  </w:style>
  <w:style w:type="paragraph" w:styleId="Footer">
    <w:name w:val="footer"/>
    <w:basedOn w:val="Normal"/>
    <w:link w:val="FooterChar"/>
    <w:uiPriority w:val="99"/>
    <w:unhideWhenUsed/>
    <w:rsid w:val="00B4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25"/>
  </w:style>
  <w:style w:type="paragraph" w:styleId="NoSpacing">
    <w:name w:val="No Spacing"/>
    <w:uiPriority w:val="1"/>
    <w:qFormat/>
    <w:rsid w:val="00084E2C"/>
    <w:pPr>
      <w:spacing w:after="0" w:line="240" w:lineRule="auto"/>
    </w:pPr>
  </w:style>
  <w:style w:type="character" w:styleId="CommentReference">
    <w:name w:val="annotation reference"/>
    <w:basedOn w:val="DefaultParagraphFont"/>
    <w:uiPriority w:val="99"/>
    <w:semiHidden/>
    <w:unhideWhenUsed/>
    <w:rsid w:val="00F12E7C"/>
    <w:rPr>
      <w:sz w:val="16"/>
      <w:szCs w:val="16"/>
    </w:rPr>
  </w:style>
  <w:style w:type="paragraph" w:styleId="CommentText">
    <w:name w:val="annotation text"/>
    <w:basedOn w:val="Normal"/>
    <w:link w:val="CommentTextChar"/>
    <w:uiPriority w:val="99"/>
    <w:semiHidden/>
    <w:unhideWhenUsed/>
    <w:rsid w:val="00F12E7C"/>
    <w:pPr>
      <w:spacing w:line="240" w:lineRule="auto"/>
    </w:pPr>
    <w:rPr>
      <w:sz w:val="20"/>
      <w:szCs w:val="20"/>
    </w:rPr>
  </w:style>
  <w:style w:type="character" w:customStyle="1" w:styleId="CommentTextChar">
    <w:name w:val="Comment Text Char"/>
    <w:basedOn w:val="DefaultParagraphFont"/>
    <w:link w:val="CommentText"/>
    <w:uiPriority w:val="99"/>
    <w:semiHidden/>
    <w:rsid w:val="00F12E7C"/>
    <w:rPr>
      <w:sz w:val="20"/>
      <w:szCs w:val="20"/>
    </w:rPr>
  </w:style>
  <w:style w:type="paragraph" w:styleId="CommentSubject">
    <w:name w:val="annotation subject"/>
    <w:basedOn w:val="CommentText"/>
    <w:next w:val="CommentText"/>
    <w:link w:val="CommentSubjectChar"/>
    <w:uiPriority w:val="99"/>
    <w:semiHidden/>
    <w:unhideWhenUsed/>
    <w:rsid w:val="00F12E7C"/>
    <w:rPr>
      <w:b/>
      <w:bCs/>
    </w:rPr>
  </w:style>
  <w:style w:type="character" w:customStyle="1" w:styleId="CommentSubjectChar">
    <w:name w:val="Comment Subject Char"/>
    <w:basedOn w:val="CommentTextChar"/>
    <w:link w:val="CommentSubject"/>
    <w:uiPriority w:val="99"/>
    <w:semiHidden/>
    <w:rsid w:val="00F12E7C"/>
    <w:rPr>
      <w:b/>
      <w:bCs/>
      <w:sz w:val="20"/>
      <w:szCs w:val="20"/>
    </w:rPr>
  </w:style>
  <w:style w:type="paragraph" w:styleId="Revision">
    <w:name w:val="Revision"/>
    <w:hidden/>
    <w:uiPriority w:val="99"/>
    <w:semiHidden/>
    <w:rsid w:val="00F12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 Buckhurst Hill</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L.Margetts@SJBH.ST-JOHNS-BUCKHURSTHILL.ESSEX.SCH.UK</dc:creator>
  <cp:lastModifiedBy>p.tidmarsh</cp:lastModifiedBy>
  <cp:revision>2</cp:revision>
  <dcterms:created xsi:type="dcterms:W3CDTF">2020-01-31T16:34:00Z</dcterms:created>
  <dcterms:modified xsi:type="dcterms:W3CDTF">2020-01-31T16:34:00Z</dcterms:modified>
</cp:coreProperties>
</file>