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A1" w:rsidRDefault="007C68A1" w:rsidP="00452ECD">
      <w:pPr>
        <w:tabs>
          <w:tab w:val="left" w:pos="8820"/>
        </w:tabs>
        <w:jc w:val="center"/>
        <w:rPr>
          <w:b/>
        </w:rPr>
      </w:pPr>
      <w:bookmarkStart w:id="0" w:name="_GoBack"/>
      <w:bookmarkEnd w:id="0"/>
    </w:p>
    <w:p w:rsidR="007C68A1" w:rsidRDefault="00452ECD" w:rsidP="00452ECD">
      <w:pPr>
        <w:tabs>
          <w:tab w:val="left" w:pos="8820"/>
        </w:tabs>
        <w:jc w:val="both"/>
        <w:rPr>
          <w:b/>
        </w:rPr>
      </w:pPr>
      <w:r>
        <w:rPr>
          <w:b/>
        </w:rPr>
        <w:t xml:space="preserve">Job Description </w:t>
      </w:r>
    </w:p>
    <w:p w:rsidR="007C68A1" w:rsidRDefault="007C68A1" w:rsidP="007C68A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C68A1" w:rsidRPr="00FE795E" w:rsidTr="00FE795E">
        <w:tc>
          <w:tcPr>
            <w:tcW w:w="2988" w:type="dxa"/>
            <w:shd w:val="clear" w:color="auto" w:fill="auto"/>
          </w:tcPr>
          <w:p w:rsidR="007C68A1" w:rsidRPr="00FE795E" w:rsidRDefault="007C68A1" w:rsidP="00FE795E">
            <w:pPr>
              <w:tabs>
                <w:tab w:val="left" w:pos="2520"/>
              </w:tabs>
              <w:jc w:val="both"/>
              <w:rPr>
                <w:b/>
              </w:rPr>
            </w:pPr>
            <w:r w:rsidRPr="00FE795E">
              <w:rPr>
                <w:b/>
              </w:rPr>
              <w:t>Job Title</w:t>
            </w:r>
          </w:p>
        </w:tc>
        <w:tc>
          <w:tcPr>
            <w:tcW w:w="6480" w:type="dxa"/>
            <w:shd w:val="clear" w:color="auto" w:fill="auto"/>
          </w:tcPr>
          <w:p w:rsidR="007C68A1" w:rsidRPr="00555137" w:rsidRDefault="00452ECD" w:rsidP="00FE795E">
            <w:pPr>
              <w:tabs>
                <w:tab w:val="left" w:pos="3840"/>
                <w:tab w:val="left" w:pos="4440"/>
              </w:tabs>
              <w:ind w:left="3840" w:hanging="3840"/>
            </w:pPr>
            <w:r>
              <w:t>Midday Assistant</w:t>
            </w:r>
          </w:p>
        </w:tc>
      </w:tr>
      <w:tr w:rsidR="007C68A1" w:rsidRPr="00FE795E" w:rsidTr="00FE795E">
        <w:tc>
          <w:tcPr>
            <w:tcW w:w="2988" w:type="dxa"/>
            <w:shd w:val="clear" w:color="auto" w:fill="auto"/>
          </w:tcPr>
          <w:p w:rsidR="007C68A1" w:rsidRPr="00FE795E" w:rsidRDefault="007C68A1" w:rsidP="00FE795E">
            <w:pPr>
              <w:jc w:val="both"/>
              <w:rPr>
                <w:b/>
              </w:rPr>
            </w:pPr>
            <w:r w:rsidRPr="00FE795E">
              <w:rPr>
                <w:b/>
              </w:rPr>
              <w:t>Grade</w:t>
            </w:r>
          </w:p>
        </w:tc>
        <w:tc>
          <w:tcPr>
            <w:tcW w:w="6480" w:type="dxa"/>
            <w:shd w:val="clear" w:color="auto" w:fill="auto"/>
          </w:tcPr>
          <w:p w:rsidR="007C68A1" w:rsidRPr="00452ECD" w:rsidRDefault="00452ECD" w:rsidP="00F609E0">
            <w:r w:rsidRPr="00C10E80">
              <w:t>Band 1</w:t>
            </w:r>
          </w:p>
        </w:tc>
      </w:tr>
      <w:tr w:rsidR="007C68A1" w:rsidRPr="00FE795E" w:rsidTr="00FE795E">
        <w:tc>
          <w:tcPr>
            <w:tcW w:w="2988" w:type="dxa"/>
            <w:shd w:val="clear" w:color="auto" w:fill="auto"/>
          </w:tcPr>
          <w:p w:rsidR="007C68A1" w:rsidRPr="00FE795E" w:rsidRDefault="007C68A1" w:rsidP="00FE795E">
            <w:pPr>
              <w:tabs>
                <w:tab w:val="left" w:pos="2520"/>
              </w:tabs>
              <w:jc w:val="both"/>
              <w:rPr>
                <w:b/>
              </w:rPr>
            </w:pPr>
            <w:r w:rsidRPr="00FE795E">
              <w:rPr>
                <w:b/>
              </w:rPr>
              <w:t>Reports to</w:t>
            </w:r>
          </w:p>
        </w:tc>
        <w:tc>
          <w:tcPr>
            <w:tcW w:w="6480" w:type="dxa"/>
            <w:shd w:val="clear" w:color="auto" w:fill="auto"/>
          </w:tcPr>
          <w:p w:rsidR="007C68A1" w:rsidRPr="00452ECD" w:rsidRDefault="00452ECD" w:rsidP="00F609E0">
            <w:r>
              <w:t xml:space="preserve">Senior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Midday</w:t>
              </w:r>
            </w:smartTag>
            <w:r>
              <w:t xml:space="preserve"> Assistant/Headteacher</w:t>
            </w:r>
          </w:p>
        </w:tc>
      </w:tr>
      <w:tr w:rsidR="007C68A1" w:rsidRPr="00FE795E" w:rsidTr="00FE795E">
        <w:tc>
          <w:tcPr>
            <w:tcW w:w="2988" w:type="dxa"/>
            <w:shd w:val="clear" w:color="auto" w:fill="auto"/>
          </w:tcPr>
          <w:p w:rsidR="007C68A1" w:rsidRPr="00FE795E" w:rsidRDefault="005D7114" w:rsidP="00FE795E">
            <w:pPr>
              <w:jc w:val="both"/>
              <w:rPr>
                <w:b/>
              </w:rPr>
            </w:pPr>
            <w:r w:rsidRPr="00FE795E">
              <w:rPr>
                <w:b/>
              </w:rPr>
              <w:t>Responsible for</w:t>
            </w:r>
          </w:p>
        </w:tc>
        <w:tc>
          <w:tcPr>
            <w:tcW w:w="6480" w:type="dxa"/>
            <w:shd w:val="clear" w:color="auto" w:fill="auto"/>
          </w:tcPr>
          <w:p w:rsidR="007C68A1" w:rsidRPr="00452ECD" w:rsidRDefault="00452ECD" w:rsidP="00F609E0">
            <w:r>
              <w:t>Not Applicable</w:t>
            </w:r>
          </w:p>
        </w:tc>
      </w:tr>
      <w:tr w:rsidR="007C68A1" w:rsidRPr="00FE795E" w:rsidTr="00FE795E">
        <w:tc>
          <w:tcPr>
            <w:tcW w:w="2988" w:type="dxa"/>
            <w:shd w:val="clear" w:color="auto" w:fill="auto"/>
          </w:tcPr>
          <w:p w:rsidR="007C68A1" w:rsidRPr="00FE795E" w:rsidRDefault="005D7114" w:rsidP="00FE795E">
            <w:pPr>
              <w:jc w:val="both"/>
              <w:rPr>
                <w:b/>
              </w:rPr>
            </w:pPr>
            <w:r w:rsidRPr="00FE795E">
              <w:rPr>
                <w:b/>
              </w:rPr>
              <w:t>Liaison with</w:t>
            </w:r>
          </w:p>
        </w:tc>
        <w:tc>
          <w:tcPr>
            <w:tcW w:w="6480" w:type="dxa"/>
            <w:shd w:val="clear" w:color="auto" w:fill="auto"/>
          </w:tcPr>
          <w:p w:rsidR="00452ECD" w:rsidRDefault="00452ECD" w:rsidP="00F609E0">
            <w:r>
              <w:t>Pupils</w:t>
            </w:r>
          </w:p>
          <w:p w:rsidR="00452ECD" w:rsidRPr="00452ECD" w:rsidRDefault="00452ECD" w:rsidP="00F609E0">
            <w:r w:rsidRPr="00452ECD">
              <w:t xml:space="preserve">Senior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452ECD">
                <w:t>Midday</w:t>
              </w:r>
            </w:smartTag>
            <w:r w:rsidRPr="00452ECD">
              <w:t xml:space="preserve"> Assistant</w:t>
            </w:r>
          </w:p>
          <w:p w:rsidR="00452ECD" w:rsidRDefault="00452ECD" w:rsidP="00F609E0">
            <w:r>
              <w:t>Headteacher</w:t>
            </w:r>
          </w:p>
          <w:p w:rsidR="00452ECD" w:rsidRDefault="00452ECD" w:rsidP="00F609E0">
            <w:r w:rsidRPr="00452ECD">
              <w:t>Teach</w:t>
            </w:r>
            <w:r>
              <w:t>ing staff</w:t>
            </w:r>
          </w:p>
          <w:p w:rsidR="00452ECD" w:rsidRPr="00452ECD" w:rsidRDefault="00452ECD" w:rsidP="00F609E0">
            <w:r>
              <w:t>Catering And Caretaking Staff</w:t>
            </w:r>
          </w:p>
        </w:tc>
      </w:tr>
      <w:tr w:rsidR="005D7114" w:rsidRPr="00FE795E" w:rsidTr="00FE795E">
        <w:tc>
          <w:tcPr>
            <w:tcW w:w="2988" w:type="dxa"/>
            <w:shd w:val="clear" w:color="auto" w:fill="auto"/>
          </w:tcPr>
          <w:p w:rsidR="005D7114" w:rsidRPr="00FE795E" w:rsidRDefault="005D7114" w:rsidP="00FE795E">
            <w:pPr>
              <w:jc w:val="both"/>
              <w:rPr>
                <w:b/>
              </w:rPr>
            </w:pPr>
            <w:r w:rsidRPr="00FE795E">
              <w:rPr>
                <w:b/>
              </w:rPr>
              <w:t>Job Purpose</w:t>
            </w:r>
          </w:p>
        </w:tc>
        <w:tc>
          <w:tcPr>
            <w:tcW w:w="6480" w:type="dxa"/>
            <w:shd w:val="clear" w:color="auto" w:fill="auto"/>
          </w:tcPr>
          <w:p w:rsidR="005D7114" w:rsidRPr="00452ECD" w:rsidRDefault="00452ECD" w:rsidP="00F609E0">
            <w:r>
              <w:t xml:space="preserve">Acting as part of a team, to take care and control of all the children on the school premises during the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midday</w:t>
              </w:r>
            </w:smartTag>
            <w:r>
              <w:t xml:space="preserve"> break between the morning and afternoon teaching sessions.</w:t>
            </w:r>
          </w:p>
        </w:tc>
      </w:tr>
      <w:tr w:rsidR="005D7114" w:rsidRPr="00FE795E" w:rsidTr="00FE795E">
        <w:tc>
          <w:tcPr>
            <w:tcW w:w="2988" w:type="dxa"/>
            <w:shd w:val="clear" w:color="auto" w:fill="auto"/>
          </w:tcPr>
          <w:p w:rsidR="005D7114" w:rsidRPr="00FE795E" w:rsidRDefault="005D7114" w:rsidP="00FE795E">
            <w:pPr>
              <w:jc w:val="both"/>
              <w:rPr>
                <w:b/>
              </w:rPr>
            </w:pPr>
            <w:r w:rsidRPr="00FE795E">
              <w:rPr>
                <w:b/>
              </w:rPr>
              <w:t>Principal Accountabilities</w:t>
            </w:r>
          </w:p>
          <w:p w:rsidR="005D7114" w:rsidRPr="00FE795E" w:rsidRDefault="005D7114" w:rsidP="00FE795E">
            <w:pPr>
              <w:jc w:val="both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F609E0" w:rsidRP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>To maintain the safety, welfare and good conduct of the pupils during the midday break</w:t>
            </w:r>
          </w:p>
        </w:tc>
      </w:tr>
      <w:tr w:rsidR="005D7114" w:rsidRPr="00FE795E" w:rsidTr="00FE795E">
        <w:tc>
          <w:tcPr>
            <w:tcW w:w="2988" w:type="dxa"/>
            <w:shd w:val="clear" w:color="auto" w:fill="auto"/>
          </w:tcPr>
          <w:p w:rsidR="005D7114" w:rsidRPr="00FE795E" w:rsidRDefault="005D7114" w:rsidP="00FE795E">
            <w:pPr>
              <w:jc w:val="both"/>
              <w:rPr>
                <w:b/>
              </w:rPr>
            </w:pPr>
            <w:r w:rsidRPr="00FE795E">
              <w:rPr>
                <w:b/>
              </w:rPr>
              <w:t>Duties</w:t>
            </w:r>
          </w:p>
        </w:tc>
        <w:tc>
          <w:tcPr>
            <w:tcW w:w="6480" w:type="dxa"/>
            <w:shd w:val="clear" w:color="auto" w:fill="auto"/>
          </w:tcPr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>To assist children in selecting their meal and sitting in an appropriate place in the dining hall, sandwich room.</w:t>
            </w:r>
          </w:p>
          <w:p w:rsidR="00452ECD" w:rsidRDefault="00452ECD" w:rsidP="00FE795E">
            <w:pPr>
              <w:numPr>
                <w:ilvl w:val="0"/>
                <w:numId w:val="12"/>
              </w:numPr>
              <w:tabs>
                <w:tab w:val="left" w:pos="3840"/>
              </w:tabs>
            </w:pPr>
            <w:r>
              <w:t>To assist children with eating their meal if applicable.</w:t>
            </w:r>
          </w:p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>To clear tables when meals are finished and clear up any associated spillages.</w:t>
            </w:r>
          </w:p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>To enforce the necessary sanctions for maintaining good order.</w:t>
            </w:r>
          </w:p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 xml:space="preserve">To </w:t>
            </w:r>
            <w:smartTag w:uri="urn:schemas-microsoft-com:office:smarttags" w:element="PersonName">
              <w:r>
                <w:t>admin</w:t>
              </w:r>
            </w:smartTag>
            <w:r>
              <w:t>ister basic first aid as required.</w:t>
            </w:r>
          </w:p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 xml:space="preserve">To keep daily records of first aid </w:t>
            </w:r>
            <w:smartTag w:uri="urn:schemas-microsoft-com:office:smarttags" w:element="PersonName">
              <w:r>
                <w:t>admin</w:t>
              </w:r>
            </w:smartTag>
            <w:r>
              <w:t>istered, behaviour and sanctions employed, together with any other relevant records that may be needed.</w:t>
            </w:r>
          </w:p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>To provide pastoral care, guidance and routine advice to pupils as appropriate.</w:t>
            </w:r>
          </w:p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>Where necessary and appropriate to lead games and activities with the children.</w:t>
            </w:r>
          </w:p>
          <w:p w:rsidR="00452ECD" w:rsidRDefault="00452ECD" w:rsidP="00FE795E">
            <w:pPr>
              <w:numPr>
                <w:ilvl w:val="0"/>
                <w:numId w:val="11"/>
              </w:numPr>
              <w:tabs>
                <w:tab w:val="left" w:pos="3840"/>
              </w:tabs>
            </w:pPr>
            <w:r>
              <w:t>To alert Senior Midday Assistant and/or the Headteacher of any concerns regarding an indivi</w:t>
            </w:r>
            <w:r w:rsidR="00F609E0">
              <w:t>dual child or group of children</w:t>
            </w:r>
          </w:p>
          <w:p w:rsidR="005D7114" w:rsidRPr="00FE795E" w:rsidRDefault="005D7114" w:rsidP="00FE795E">
            <w:pPr>
              <w:tabs>
                <w:tab w:val="left" w:pos="3840"/>
              </w:tabs>
              <w:rPr>
                <w:i/>
              </w:rPr>
            </w:pPr>
          </w:p>
        </w:tc>
      </w:tr>
      <w:tr w:rsidR="005D7114" w:rsidRPr="00452ECD" w:rsidTr="00FE795E">
        <w:trPr>
          <w:trHeight w:val="889"/>
        </w:trPr>
        <w:tc>
          <w:tcPr>
            <w:tcW w:w="2988" w:type="dxa"/>
            <w:shd w:val="clear" w:color="auto" w:fill="auto"/>
          </w:tcPr>
          <w:p w:rsidR="005D7114" w:rsidRPr="00FE795E" w:rsidRDefault="005D7114" w:rsidP="00FE795E">
            <w:pPr>
              <w:jc w:val="both"/>
              <w:rPr>
                <w:b/>
              </w:rPr>
            </w:pPr>
            <w:r w:rsidRPr="00FE795E">
              <w:rPr>
                <w:b/>
              </w:rPr>
              <w:t>General</w:t>
            </w:r>
          </w:p>
        </w:tc>
        <w:tc>
          <w:tcPr>
            <w:tcW w:w="6480" w:type="dxa"/>
            <w:shd w:val="clear" w:color="auto" w:fill="auto"/>
          </w:tcPr>
          <w:p w:rsidR="001D63BC" w:rsidRDefault="001D63BC" w:rsidP="00FE795E">
            <w:pPr>
              <w:numPr>
                <w:ilvl w:val="0"/>
                <w:numId w:val="10"/>
              </w:numPr>
              <w:tabs>
                <w:tab w:val="left" w:pos="3840"/>
              </w:tabs>
            </w:pPr>
            <w:r>
              <w:t>To attend relevant training and meetings as required.</w:t>
            </w:r>
          </w:p>
          <w:p w:rsidR="001D63BC" w:rsidRDefault="001D63BC" w:rsidP="00FE795E">
            <w:pPr>
              <w:numPr>
                <w:ilvl w:val="0"/>
                <w:numId w:val="10"/>
              </w:numPr>
              <w:tabs>
                <w:tab w:val="left" w:pos="3840"/>
              </w:tabs>
            </w:pPr>
            <w:r>
              <w:t>To respect confidentiality at all times.</w:t>
            </w:r>
          </w:p>
          <w:p w:rsidR="006B1010" w:rsidRDefault="006B1010" w:rsidP="00FE795E">
            <w:pPr>
              <w:numPr>
                <w:ilvl w:val="0"/>
                <w:numId w:val="10"/>
              </w:numPr>
            </w:pPr>
            <w:r w:rsidRPr="00452ECD">
              <w:t>To participate in the performance and development review process, taking personal responsibility for identification of learning, development and training opportunities in discussion with line manager.</w:t>
            </w:r>
          </w:p>
          <w:p w:rsidR="001D63BC" w:rsidRDefault="001D63BC" w:rsidP="00FE795E">
            <w:pPr>
              <w:numPr>
                <w:ilvl w:val="0"/>
                <w:numId w:val="10"/>
              </w:numPr>
              <w:tabs>
                <w:tab w:val="left" w:pos="3840"/>
              </w:tabs>
            </w:pPr>
            <w:r>
              <w:t>To understand and apply school policies in relation to health, safety, welfare and behaviour of pupils.</w:t>
            </w:r>
          </w:p>
          <w:p w:rsidR="006B1010" w:rsidRPr="00452ECD" w:rsidRDefault="006B1010" w:rsidP="00FE795E">
            <w:pPr>
              <w:numPr>
                <w:ilvl w:val="0"/>
                <w:numId w:val="10"/>
              </w:numPr>
            </w:pPr>
            <w:r w:rsidRPr="00452ECD">
              <w:t>To comply with individual responsibilities, in accordance with the role, for health &amp; safety in the workplace</w:t>
            </w:r>
          </w:p>
          <w:p w:rsidR="00D25F1B" w:rsidRDefault="00D25F1B" w:rsidP="00FE795E">
            <w:pPr>
              <w:numPr>
                <w:ilvl w:val="0"/>
                <w:numId w:val="10"/>
              </w:numPr>
            </w:pPr>
            <w:r w:rsidRPr="00452ECD">
              <w:t>Ensure that all duties and services provided are in accordance with the School’s Equal Opportunities Policy</w:t>
            </w:r>
          </w:p>
          <w:p w:rsidR="00F609E0" w:rsidRPr="00452ECD" w:rsidRDefault="00F609E0" w:rsidP="00F609E0"/>
          <w:p w:rsidR="006B1010" w:rsidRDefault="00D25F1B" w:rsidP="00FE795E">
            <w:pPr>
              <w:numPr>
                <w:ilvl w:val="0"/>
                <w:numId w:val="10"/>
              </w:numPr>
            </w:pPr>
            <w:r w:rsidRPr="00452ECD">
              <w:lastRenderedPageBreak/>
              <w:t xml:space="preserve">The Governing Body is committed to safeguarding and promoting the welfare of children and young people and expects all staff and volunteers to share in this commitment. </w:t>
            </w:r>
          </w:p>
          <w:p w:rsidR="00222C24" w:rsidRPr="00222C24" w:rsidRDefault="00222C24" w:rsidP="00FE795E">
            <w:pPr>
              <w:numPr>
                <w:ilvl w:val="0"/>
                <w:numId w:val="10"/>
              </w:numPr>
            </w:pPr>
            <w:r w:rsidRPr="00222C24">
              <w:t xml:space="preserve">The duties above are neither exclusive nor exhaustive and the postholder may be required by the </w:t>
            </w:r>
            <w:smartTag w:uri="urn:schemas-microsoft-com:office:smarttags" w:element="PersonName">
              <w:r w:rsidRPr="00222C24">
                <w:t>Headteacher</w:t>
              </w:r>
            </w:smartTag>
            <w:r w:rsidRPr="00222C24">
              <w:t xml:space="preserve"> to carry out appropriate duties within the context of the job, skills and grade.</w:t>
            </w:r>
          </w:p>
        </w:tc>
      </w:tr>
    </w:tbl>
    <w:p w:rsidR="007C68A1" w:rsidRDefault="007C68A1" w:rsidP="007C68A1">
      <w:pPr>
        <w:jc w:val="both"/>
        <w:rPr>
          <w:b/>
          <w:u w:val="single"/>
        </w:rPr>
      </w:pPr>
    </w:p>
    <w:p w:rsidR="007C68A1" w:rsidRDefault="00674219" w:rsidP="007C68A1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:rsidR="00452ECD" w:rsidRDefault="00452ECD" w:rsidP="00452ECD">
      <w:pPr>
        <w:rPr>
          <w:b/>
          <w:u w:val="single"/>
        </w:rPr>
      </w:pPr>
    </w:p>
    <w:p w:rsidR="00452ECD" w:rsidRPr="00900873" w:rsidRDefault="00452ECD" w:rsidP="00331A80">
      <w:pPr>
        <w:ind w:left="-900"/>
        <w:rPr>
          <w:b/>
        </w:rPr>
      </w:pPr>
      <w:smartTag w:uri="urn:schemas-microsoft-com:office:smarttags" w:element="time">
        <w:smartTagPr>
          <w:attr w:name="Hour" w:val="12"/>
          <w:attr w:name="Minute" w:val="0"/>
        </w:smartTagPr>
        <w:r>
          <w:rPr>
            <w:b/>
          </w:rPr>
          <w:t>MIDDAY</w:t>
        </w:r>
      </w:smartTag>
      <w:r>
        <w:rPr>
          <w:b/>
        </w:rPr>
        <w:t xml:space="preserve"> ASSISTANT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2ECD" w:rsidRDefault="00452ECD" w:rsidP="00452ECD"/>
    <w:tbl>
      <w:tblPr>
        <w:tblW w:w="11220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4862"/>
      </w:tblGrid>
      <w:tr w:rsidR="00452ECD" w:rsidRPr="00FE795E" w:rsidTr="00FE795E">
        <w:tc>
          <w:tcPr>
            <w:tcW w:w="3366" w:type="dxa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Examples</w:t>
            </w:r>
          </w:p>
        </w:tc>
      </w:tr>
      <w:tr w:rsidR="00452ECD" w:rsidTr="00FE795E">
        <w:tc>
          <w:tcPr>
            <w:tcW w:w="3366" w:type="dxa"/>
            <w:vMerge w:val="restart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Working with or caring for children</w:t>
            </w:r>
          </w:p>
          <w:p w:rsidR="00452ECD" w:rsidRDefault="00452ECD" w:rsidP="00452ECD">
            <w:r>
              <w:t xml:space="preserve">Completion of </w:t>
            </w:r>
            <w:r w:rsidR="00E773DE">
              <w:t xml:space="preserve">DCSF </w:t>
            </w:r>
            <w:r>
              <w:t>Induction programme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Knowledge of First Aid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Literacy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Basic reading and writing skills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Numeracy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count and undertake basic calculations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use basic equipment e.g. photocopier, video</w:t>
            </w:r>
          </w:p>
        </w:tc>
      </w:tr>
      <w:tr w:rsidR="00452ECD" w:rsidTr="00FE795E">
        <w:tc>
          <w:tcPr>
            <w:tcW w:w="3366" w:type="dxa"/>
            <w:vMerge w:val="restart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Written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complete basic forms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Verbal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exchange routine verbal information clearly with children and adults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Languages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Seek support to overcome communication barriers with children and adults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Consult with children and other adults</w:t>
            </w:r>
          </w:p>
        </w:tc>
      </w:tr>
      <w:tr w:rsidR="00452ECD" w:rsidTr="00FE795E">
        <w:tc>
          <w:tcPr>
            <w:tcW w:w="3366" w:type="dxa"/>
            <w:vMerge w:val="restart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 xml:space="preserve">Understand and implement the school’s behaviour management policy   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SEN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Understand and support the differences in children and adults and respond appropriately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Understanding of games and activities which support learning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Understanding of the way in which games and activities can help children develop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 xml:space="preserve">Understand the importance of physical and emotional wellbeing  </w:t>
            </w:r>
          </w:p>
        </w:tc>
      </w:tr>
      <w:tr w:rsidR="00452ECD" w:rsidTr="00FE795E">
        <w:tc>
          <w:tcPr>
            <w:tcW w:w="3366" w:type="dxa"/>
            <w:vMerge w:val="restart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 xml:space="preserve">Understand the role of others working in the school 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establish rapport and respectful and trusting relationships with children, their families and carers and other adults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Team work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 work effectively with other adults in the school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provide timely and accurate information</w:t>
            </w:r>
          </w:p>
        </w:tc>
      </w:tr>
      <w:tr w:rsidR="00452ECD" w:rsidTr="00FE795E">
        <w:tc>
          <w:tcPr>
            <w:tcW w:w="3366" w:type="dxa"/>
            <w:vMerge w:val="restart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 xml:space="preserve">Responsibilities </w:t>
            </w:r>
          </w:p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Good organisational skills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N/A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manage own time effectively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Ability to follow instructions</w:t>
            </w:r>
          </w:p>
        </w:tc>
      </w:tr>
      <w:tr w:rsidR="00452ECD" w:rsidTr="00FE795E">
        <w:tc>
          <w:tcPr>
            <w:tcW w:w="3366" w:type="dxa"/>
            <w:vMerge w:val="restart"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  <w:r w:rsidRPr="00FE795E">
              <w:rPr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Demonstrate a commitment to equality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Basic understanding of Health &amp; Safety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Understand and implement child protection procedures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Understand procedures and legislation relating to confidentiality</w:t>
            </w:r>
          </w:p>
        </w:tc>
      </w:tr>
      <w:tr w:rsidR="00452ECD" w:rsidTr="00FE795E">
        <w:tc>
          <w:tcPr>
            <w:tcW w:w="3366" w:type="dxa"/>
            <w:vMerge/>
            <w:shd w:val="clear" w:color="auto" w:fill="auto"/>
          </w:tcPr>
          <w:p w:rsidR="00452ECD" w:rsidRPr="00FE795E" w:rsidRDefault="00452ECD" w:rsidP="00452ECD">
            <w:pPr>
              <w:rPr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452ECD" w:rsidRDefault="00452ECD" w:rsidP="00452ECD">
            <w:r>
              <w:t>CPD</w:t>
            </w:r>
          </w:p>
        </w:tc>
        <w:tc>
          <w:tcPr>
            <w:tcW w:w="4862" w:type="dxa"/>
            <w:shd w:val="clear" w:color="auto" w:fill="auto"/>
          </w:tcPr>
          <w:p w:rsidR="00452ECD" w:rsidRDefault="00452ECD" w:rsidP="00452ECD">
            <w:r>
              <w:t>Be prepared to develop and learn in the role</w:t>
            </w:r>
          </w:p>
        </w:tc>
      </w:tr>
    </w:tbl>
    <w:p w:rsidR="00452ECD" w:rsidRDefault="00452ECD" w:rsidP="00452ECD">
      <w:pPr>
        <w:rPr>
          <w:b/>
        </w:rPr>
      </w:pPr>
    </w:p>
    <w:p w:rsidR="007C68A1" w:rsidRDefault="007C68A1" w:rsidP="00DF4627"/>
    <w:sectPr w:rsidR="007C68A1" w:rsidSect="00B876BC">
      <w:pgSz w:w="12240" w:h="15840"/>
      <w:pgMar w:top="539" w:right="720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47" w:rsidRDefault="00CE7B47">
      <w:r>
        <w:separator/>
      </w:r>
    </w:p>
  </w:endnote>
  <w:endnote w:type="continuationSeparator" w:id="0">
    <w:p w:rsidR="00CE7B47" w:rsidRDefault="00CE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47" w:rsidRDefault="00CE7B47">
      <w:r>
        <w:separator/>
      </w:r>
    </w:p>
  </w:footnote>
  <w:footnote w:type="continuationSeparator" w:id="0">
    <w:p w:rsidR="00CE7B47" w:rsidRDefault="00CE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C0"/>
    <w:rsid w:val="0009376D"/>
    <w:rsid w:val="001476C0"/>
    <w:rsid w:val="001509A5"/>
    <w:rsid w:val="001D63BC"/>
    <w:rsid w:val="001F5143"/>
    <w:rsid w:val="00213896"/>
    <w:rsid w:val="00222C24"/>
    <w:rsid w:val="00331A80"/>
    <w:rsid w:val="00393F51"/>
    <w:rsid w:val="00452ECD"/>
    <w:rsid w:val="004A4DA9"/>
    <w:rsid w:val="00555137"/>
    <w:rsid w:val="0059300F"/>
    <w:rsid w:val="005D5895"/>
    <w:rsid w:val="005D7114"/>
    <w:rsid w:val="00674219"/>
    <w:rsid w:val="006B1010"/>
    <w:rsid w:val="00734C8C"/>
    <w:rsid w:val="0077330F"/>
    <w:rsid w:val="007964B2"/>
    <w:rsid w:val="007C68A1"/>
    <w:rsid w:val="007D50E2"/>
    <w:rsid w:val="0087592C"/>
    <w:rsid w:val="00956328"/>
    <w:rsid w:val="00985A2C"/>
    <w:rsid w:val="00A06B80"/>
    <w:rsid w:val="00A318A0"/>
    <w:rsid w:val="00A51655"/>
    <w:rsid w:val="00A96EB5"/>
    <w:rsid w:val="00AA5C48"/>
    <w:rsid w:val="00AC3DD4"/>
    <w:rsid w:val="00B876BC"/>
    <w:rsid w:val="00CE7B47"/>
    <w:rsid w:val="00D25F1B"/>
    <w:rsid w:val="00DE500F"/>
    <w:rsid w:val="00DF4627"/>
    <w:rsid w:val="00E61F35"/>
    <w:rsid w:val="00E773DE"/>
    <w:rsid w:val="00F609E0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D885E6-64F8-4318-BEDF-EFAF004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subject/>
  <dc:creator>nicki.harris</dc:creator>
  <cp:keywords/>
  <cp:lastModifiedBy>Charlotte Monk</cp:lastModifiedBy>
  <cp:revision>2</cp:revision>
  <cp:lastPrinted>2007-08-28T09:12:00Z</cp:lastPrinted>
  <dcterms:created xsi:type="dcterms:W3CDTF">2019-11-14T14:37:00Z</dcterms:created>
  <dcterms:modified xsi:type="dcterms:W3CDTF">2019-11-14T14:37:00Z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-756951949</vt:i4>
  </property>
  <property fmtid="{D5CDD505-2E9C-101B-9397-08002B2CF9AE}" pid="3" name="_EmailSubject">
    <vt:lpwstr/>
  </property>
  <property fmtid="{D5CDD505-2E9C-101B-9397-08002B2CF9AE}" pid="4" name="_AuthorEmail">
    <vt:lpwstr>nicki.harris@essexcc.gov.uk</vt:lpwstr>
  </property>
  <property fmtid="{D5CDD505-2E9C-101B-9397-08002B2CF9AE}" pid="5" name="_AuthorEmailDisplayName">
    <vt:lpwstr>Nicki Harris Pers Serv Adv P&amp;D LS</vt:lpwstr>
  </property>
  <property fmtid="{D5CDD505-2E9C-101B-9397-08002B2CF9AE}" pid="6" name="_ReviewingToolsShownOnce">
    <vt:lpwstr/>
  </property>
</Properties>
</file>