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Ramsey Academy, Halstead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Person Specification – Teacher of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8492"/>
        <w:gridCol w:w="2550"/>
      </w:tblGrid>
      <w:tr>
        <w:tc>
          <w:tcPr>
            <w:tcW w:w="2943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Selection Criteria (Desirable [D]/Essential [E])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How Assessed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8647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Qualified Teacher Status (E)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A degree in a relevant subject (E)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Evidence of Continuing Professional Development (E)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Further post-graduate qualifications (D)</w:t>
            </w:r>
          </w:p>
        </w:tc>
        <w:tc>
          <w:tcPr>
            <w:tcW w:w="2584" w:type="dxa"/>
          </w:tcPr>
          <w:p>
            <w:pPr>
              <w:rPr>
                <w:b/>
              </w:rPr>
            </w:pPr>
            <w:r>
              <w:rPr>
                <w:b/>
              </w:rPr>
              <w:t>Application Form and Certificates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>Knowledge and Experience</w:t>
            </w:r>
          </w:p>
        </w:tc>
        <w:tc>
          <w:tcPr>
            <w:tcW w:w="8647" w:type="dxa"/>
          </w:tcPr>
          <w:p>
            <w:pPr>
              <w:rPr>
                <w:b/>
              </w:rPr>
            </w:pPr>
            <w:r>
              <w:rPr>
                <w:b/>
              </w:rPr>
              <w:t>Understanding and knowledge of: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The National Curriculum at KS3 and specifications at GCSE level (E)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Strategies for raising student achievement and attainment through effective teaching and learning (E)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ICT and how it can impact on students’ learning (D)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Current methodology in the teaching of Humanities (E)</w:t>
            </w:r>
          </w:p>
          <w:p/>
          <w:p>
            <w:r>
              <w:rPr>
                <w:b/>
              </w:rPr>
              <w:t>Successful Experience</w:t>
            </w:r>
            <w:r>
              <w:t>:</w:t>
            </w:r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Excellent outcomes at GCSE in one of the Music area (E)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In the classroom – student/classroom management skills (E)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 xml:space="preserve">The ability to deliver consistently good or better lessons (E) 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the importance of quality written feedback to students (E) 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The use of assessment data to identify underachievement and plan teaching and learning (E)</w:t>
            </w:r>
          </w:p>
        </w:tc>
        <w:tc>
          <w:tcPr>
            <w:tcW w:w="2584" w:type="dxa"/>
          </w:tcPr>
          <w:p>
            <w:pPr>
              <w:rPr>
                <w:b/>
              </w:rPr>
            </w:pPr>
            <w:r>
              <w:rPr>
                <w:b/>
              </w:rPr>
              <w:t>Application Form, Interview and Selection Process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8647" w:type="dxa"/>
          </w:tcPr>
          <w:p>
            <w:pPr>
              <w:rPr>
                <w:b/>
              </w:rPr>
            </w:pPr>
            <w:r>
              <w:rPr>
                <w:b/>
              </w:rPr>
              <w:t>Skills and attributes in order to: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Set high expectations for students (E)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Work as part of a team (E)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Take part in/lead extra-curricular activities (E)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Seek advice and support when necessary (E)</w:t>
            </w:r>
          </w:p>
        </w:tc>
        <w:tc>
          <w:tcPr>
            <w:tcW w:w="2584" w:type="dxa"/>
          </w:tcPr>
          <w:p>
            <w:pPr>
              <w:rPr>
                <w:b/>
              </w:rPr>
            </w:pPr>
            <w:r>
              <w:rPr>
                <w:b/>
              </w:rPr>
              <w:t>Application Form, Interview and Selection Process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BE0"/>
    <w:multiLevelType w:val="hybridMultilevel"/>
    <w:tmpl w:val="B5D2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726"/>
    <w:multiLevelType w:val="hybridMultilevel"/>
    <w:tmpl w:val="9744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3F0C"/>
    <w:multiLevelType w:val="hybridMultilevel"/>
    <w:tmpl w:val="F97A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FE4"/>
    <w:multiLevelType w:val="hybridMultilevel"/>
    <w:tmpl w:val="929A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54094-A599-4C18-AE7B-AAE7600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dconway2</dc:creator>
  <cp:lastModifiedBy>C Downes</cp:lastModifiedBy>
  <cp:revision>3</cp:revision>
  <dcterms:created xsi:type="dcterms:W3CDTF">2019-05-01T09:06:00Z</dcterms:created>
  <dcterms:modified xsi:type="dcterms:W3CDTF">2019-05-01T09:07:00Z</dcterms:modified>
</cp:coreProperties>
</file>