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04BF" w:rsidRDefault="00956AD1">
      <w:pPr>
        <w:pStyle w:val="Heading1"/>
        <w:pBdr>
          <w:top w:val="nil"/>
          <w:left w:val="nil"/>
          <w:bottom w:val="nil"/>
          <w:right w:val="nil"/>
          <w:between w:val="nil"/>
        </w:pBdr>
        <w:jc w:val="center"/>
        <w:rPr>
          <w:rFonts w:ascii="Arial" w:eastAsia="Arial" w:hAnsi="Arial" w:cs="Arial"/>
          <w:sz w:val="24"/>
          <w:szCs w:val="24"/>
        </w:rPr>
      </w:pPr>
      <w:bookmarkStart w:id="0" w:name="_GoBack"/>
      <w:bookmarkEnd w:id="0"/>
      <w:r>
        <w:rPr>
          <w:noProof/>
          <w:lang w:val="en-GB"/>
        </w:rPr>
        <w:drawing>
          <wp:anchor distT="114300" distB="114300" distL="114300" distR="114300" simplePos="0" relativeHeight="251658240" behindDoc="0" locked="0" layoutInCell="1" hidden="0" allowOverlap="1">
            <wp:simplePos x="0" y="0"/>
            <wp:positionH relativeFrom="column">
              <wp:posOffset>-205104</wp:posOffset>
            </wp:positionH>
            <wp:positionV relativeFrom="paragraph">
              <wp:posOffset>323850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06115" cy="899795"/>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simplePos x="0" y="0"/>
            <wp:positionH relativeFrom="column">
              <wp:posOffset>3114675</wp:posOffset>
            </wp:positionH>
            <wp:positionV relativeFrom="paragraph">
              <wp:posOffset>412115</wp:posOffset>
            </wp:positionV>
            <wp:extent cx="2800350" cy="711835"/>
            <wp:effectExtent l="0" t="0" r="0" b="0"/>
            <wp:wrapNone/>
            <wp:docPr id="2" name="image2.png" descr="C:\Users\Sara\Downloads\Hamford New Logo.png"/>
            <wp:cNvGraphicFramePr/>
            <a:graphic xmlns:a="http://schemas.openxmlformats.org/drawingml/2006/main">
              <a:graphicData uri="http://schemas.openxmlformats.org/drawingml/2006/picture">
                <pic:pic xmlns:pic="http://schemas.openxmlformats.org/drawingml/2006/picture">
                  <pic:nvPicPr>
                    <pic:cNvPr id="0" name="image2.png" descr="C:\Users\Sara\Downloads\Hamford New Logo.png"/>
                    <pic:cNvPicPr preferRelativeResize="0"/>
                  </pic:nvPicPr>
                  <pic:blipFill>
                    <a:blip r:embed="rId6"/>
                    <a:srcRect/>
                    <a:stretch>
                      <a:fillRect/>
                    </a:stretch>
                  </pic:blipFill>
                  <pic:spPr>
                    <a:xfrm>
                      <a:off x="0" y="0"/>
                      <a:ext cx="2800350" cy="711835"/>
                    </a:xfrm>
                    <a:prstGeom prst="rect">
                      <a:avLst/>
                    </a:prstGeom>
                    <a:ln/>
                  </pic:spPr>
                </pic:pic>
              </a:graphicData>
            </a:graphic>
          </wp:anchor>
        </w:drawing>
      </w:r>
    </w:p>
    <w:p w:rsidR="008D04BF" w:rsidRDefault="00956AD1">
      <w:pPr>
        <w:rPr>
          <w:rFonts w:ascii="Arial" w:eastAsia="Arial" w:hAnsi="Arial" w:cs="Arial"/>
          <w:b/>
          <w:u w:val="single"/>
        </w:rPr>
      </w:pPr>
      <w:bookmarkStart w:id="1" w:name="_gjdgxs" w:colFirst="0" w:colLast="0"/>
      <w:bookmarkEnd w:id="1"/>
      <w:r>
        <w:rPr>
          <w:rFonts w:ascii="Arial" w:eastAsia="Arial" w:hAnsi="Arial" w:cs="Arial"/>
          <w:b/>
          <w:u w:val="single"/>
        </w:rPr>
        <w:t>Job Description</w:t>
      </w:r>
    </w:p>
    <w:p w:rsidR="008D04BF" w:rsidRDefault="008D04BF">
      <w:pPr>
        <w:rPr>
          <w:rFonts w:ascii="Arial" w:eastAsia="Arial" w:hAnsi="Arial" w:cs="Arial"/>
          <w:b/>
          <w:u w:val="single"/>
        </w:rPr>
      </w:pPr>
    </w:p>
    <w:p w:rsidR="008D04BF" w:rsidRDefault="00956AD1">
      <w:pPr>
        <w:rPr>
          <w:rFonts w:ascii="Arial" w:eastAsia="Arial" w:hAnsi="Arial" w:cs="Arial"/>
        </w:rPr>
      </w:pPr>
      <w:r>
        <w:rPr>
          <w:rFonts w:ascii="Arial" w:eastAsia="Arial" w:hAnsi="Arial" w:cs="Arial"/>
          <w:b/>
        </w:rPr>
        <w:t>Job Title:                     Class Teacher – LKS2 – Yr 3/4</w:t>
      </w:r>
      <w:r>
        <w:rPr>
          <w:rFonts w:ascii="Arial" w:eastAsia="Arial" w:hAnsi="Arial" w:cs="Arial"/>
          <w:b/>
        </w:rPr>
        <w:tab/>
      </w:r>
      <w:r>
        <w:rPr>
          <w:rFonts w:ascii="Arial" w:eastAsia="Arial" w:hAnsi="Arial" w:cs="Arial"/>
          <w:b/>
        </w:rPr>
        <w:tab/>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b/>
        </w:rPr>
        <w:t>Location:                     Hamford Primary Academy</w:t>
      </w:r>
      <w:r>
        <w:rPr>
          <w:rFonts w:ascii="Arial" w:eastAsia="Arial" w:hAnsi="Arial" w:cs="Arial"/>
          <w:b/>
        </w:rPr>
        <w:tab/>
      </w:r>
      <w:r>
        <w:rPr>
          <w:rFonts w:ascii="Arial" w:eastAsia="Arial" w:hAnsi="Arial" w:cs="Arial"/>
          <w:b/>
        </w:rPr>
        <w:tab/>
      </w:r>
    </w:p>
    <w:p w:rsidR="008D04BF" w:rsidRDefault="008D04BF">
      <w:pPr>
        <w:rPr>
          <w:rFonts w:ascii="Arial" w:eastAsia="Arial" w:hAnsi="Arial" w:cs="Arial"/>
          <w:b/>
        </w:rPr>
      </w:pPr>
    </w:p>
    <w:p w:rsidR="008D04BF" w:rsidRDefault="00956AD1">
      <w:pPr>
        <w:rPr>
          <w:rFonts w:ascii="Arial" w:eastAsia="Arial" w:hAnsi="Arial" w:cs="Arial"/>
        </w:rPr>
      </w:pPr>
      <w:r>
        <w:rPr>
          <w:rFonts w:ascii="Arial" w:eastAsia="Arial" w:hAnsi="Arial" w:cs="Arial"/>
          <w:b/>
        </w:rPr>
        <w:t>Hours of work:            Full Time</w:t>
      </w:r>
    </w:p>
    <w:p w:rsidR="008D04BF" w:rsidRDefault="008D04BF">
      <w:pPr>
        <w:rPr>
          <w:rFonts w:ascii="Arial" w:eastAsia="Arial" w:hAnsi="Arial" w:cs="Arial"/>
          <w:b/>
        </w:rPr>
      </w:pPr>
    </w:p>
    <w:p w:rsidR="008D04BF" w:rsidRDefault="00956AD1">
      <w:pPr>
        <w:rPr>
          <w:rFonts w:ascii="Arial" w:eastAsia="Arial" w:hAnsi="Arial" w:cs="Arial"/>
        </w:rPr>
      </w:pPr>
      <w:r>
        <w:rPr>
          <w:rFonts w:ascii="Arial" w:eastAsia="Arial" w:hAnsi="Arial" w:cs="Arial"/>
          <w:b/>
        </w:rPr>
        <w:t>Reports to:                   Principal</w:t>
      </w:r>
      <w:r>
        <w:rPr>
          <w:rFonts w:ascii="Arial" w:eastAsia="Arial" w:hAnsi="Arial" w:cs="Arial"/>
          <w:b/>
        </w:rPr>
        <w:tab/>
      </w:r>
      <w:r>
        <w:rPr>
          <w:rFonts w:ascii="Arial" w:eastAsia="Arial" w:hAnsi="Arial" w:cs="Arial"/>
          <w:b/>
        </w:rPr>
        <w:tab/>
      </w:r>
    </w:p>
    <w:p w:rsidR="008D04BF" w:rsidRDefault="008D04BF">
      <w:pPr>
        <w:rPr>
          <w:rFonts w:ascii="Arial" w:eastAsia="Arial" w:hAnsi="Arial" w:cs="Arial"/>
          <w:b/>
        </w:rPr>
      </w:pPr>
    </w:p>
    <w:p w:rsidR="008D04BF" w:rsidRDefault="00956AD1">
      <w:pPr>
        <w:rPr>
          <w:rFonts w:ascii="Arial" w:eastAsia="Arial" w:hAnsi="Arial" w:cs="Arial"/>
          <w:b/>
          <w:u w:val="single"/>
        </w:rPr>
      </w:pPr>
      <w:r>
        <w:rPr>
          <w:rFonts w:ascii="Arial" w:eastAsia="Arial" w:hAnsi="Arial" w:cs="Arial"/>
          <w:b/>
          <w:u w:val="single"/>
        </w:rPr>
        <w:t>Purpose of the Role:</w:t>
      </w:r>
    </w:p>
    <w:p w:rsidR="008D04BF" w:rsidRDefault="008D04BF">
      <w:pPr>
        <w:rPr>
          <w:rFonts w:ascii="Arial" w:eastAsia="Arial" w:hAnsi="Arial" w:cs="Arial"/>
          <w:b/>
          <w:u w:val="single"/>
        </w:rPr>
      </w:pPr>
    </w:p>
    <w:p w:rsidR="008D04BF" w:rsidRDefault="00956AD1">
      <w:pPr>
        <w:jc w:val="both"/>
        <w:rPr>
          <w:rFonts w:ascii="Arial" w:eastAsia="Arial" w:hAnsi="Arial" w:cs="Arial"/>
        </w:rPr>
      </w:pPr>
      <w:r>
        <w:rPr>
          <w:rFonts w:ascii="Arial" w:eastAsia="Arial" w:hAnsi="Arial" w:cs="Arial"/>
        </w:rPr>
        <w:t xml:space="preserve">To teach and develop a class of pupils in LKS2 (Year 3 &amp; 4) recognising their educational needs and achieving the highest possible standards for each child within every area of the curriculum. </w:t>
      </w:r>
    </w:p>
    <w:p w:rsidR="008D04BF" w:rsidRDefault="008D04BF">
      <w:pPr>
        <w:jc w:val="both"/>
        <w:rPr>
          <w:rFonts w:ascii="Arial" w:eastAsia="Arial" w:hAnsi="Arial" w:cs="Arial"/>
        </w:rPr>
      </w:pPr>
    </w:p>
    <w:p w:rsidR="008D04BF" w:rsidRDefault="00956AD1">
      <w:pPr>
        <w:jc w:val="both"/>
        <w:rPr>
          <w:rFonts w:ascii="Arial" w:eastAsia="Arial" w:hAnsi="Arial" w:cs="Arial"/>
          <w:b/>
          <w:u w:val="single"/>
        </w:rPr>
      </w:pPr>
      <w:r>
        <w:rPr>
          <w:rFonts w:ascii="Arial" w:eastAsia="Arial" w:hAnsi="Arial" w:cs="Arial"/>
        </w:rPr>
        <w:t>We’re passionate about the future of our children and the pri</w:t>
      </w:r>
      <w:r>
        <w:rPr>
          <w:rFonts w:ascii="Arial" w:eastAsia="Arial" w:hAnsi="Arial" w:cs="Arial"/>
        </w:rPr>
        <w:t>vilege we hold in shaping their learning and potential – we expect you to be too!</w:t>
      </w:r>
    </w:p>
    <w:p w:rsidR="008D04BF" w:rsidRDefault="008D04BF">
      <w:pPr>
        <w:rPr>
          <w:rFonts w:ascii="Arial" w:eastAsia="Arial" w:hAnsi="Arial" w:cs="Arial"/>
          <w:b/>
          <w:u w:val="single"/>
        </w:rPr>
      </w:pPr>
    </w:p>
    <w:p w:rsidR="008D04BF" w:rsidRDefault="00956AD1">
      <w:pPr>
        <w:rPr>
          <w:rFonts w:ascii="Arial" w:eastAsia="Arial" w:hAnsi="Arial" w:cs="Arial"/>
          <w:b/>
          <w:u w:val="single"/>
        </w:rPr>
      </w:pPr>
      <w:r>
        <w:rPr>
          <w:rFonts w:ascii="Arial" w:eastAsia="Arial" w:hAnsi="Arial" w:cs="Arial"/>
          <w:b/>
          <w:u w:val="single"/>
        </w:rPr>
        <w:t>Responsibilities:</w:t>
      </w:r>
    </w:p>
    <w:p w:rsidR="008D04BF" w:rsidRDefault="008D04BF">
      <w:pPr>
        <w:rPr>
          <w:rFonts w:ascii="Arial" w:eastAsia="Arial" w:hAnsi="Arial" w:cs="Arial"/>
          <w:b/>
          <w:u w:val="single"/>
        </w:rPr>
      </w:pPr>
    </w:p>
    <w:p w:rsidR="008D04BF" w:rsidRDefault="00956AD1">
      <w:pPr>
        <w:jc w:val="both"/>
        <w:rPr>
          <w:rFonts w:ascii="Arial" w:eastAsia="Arial" w:hAnsi="Arial" w:cs="Arial"/>
        </w:rPr>
      </w:pPr>
      <w:r>
        <w:rPr>
          <w:rFonts w:ascii="Arial" w:eastAsia="Arial" w:hAnsi="Arial" w:cs="Arial"/>
        </w:rPr>
        <w:t>To be directly responsible for the standards the pupils achieve and to ensure that they demonstrate competence equal to their abilities across the Curricu</w:t>
      </w:r>
      <w:r>
        <w:rPr>
          <w:rFonts w:ascii="Arial" w:eastAsia="Arial" w:hAnsi="Arial" w:cs="Arial"/>
        </w:rPr>
        <w:t>lum.</w:t>
      </w:r>
    </w:p>
    <w:p w:rsidR="008D04BF" w:rsidRDefault="008D04BF">
      <w:pPr>
        <w:jc w:val="both"/>
        <w:rPr>
          <w:rFonts w:ascii="Arial" w:eastAsia="Arial" w:hAnsi="Arial" w:cs="Arial"/>
        </w:rPr>
      </w:pPr>
    </w:p>
    <w:p w:rsidR="008D04BF" w:rsidRDefault="00956AD1">
      <w:pPr>
        <w:jc w:val="both"/>
        <w:rPr>
          <w:rFonts w:ascii="Arial" w:eastAsia="Arial" w:hAnsi="Arial" w:cs="Arial"/>
        </w:rPr>
      </w:pPr>
      <w:r>
        <w:rPr>
          <w:rFonts w:ascii="Arial" w:eastAsia="Arial" w:hAnsi="Arial" w:cs="Arial"/>
        </w:rPr>
        <w:t>To be directly responsible for the quality of the pupils learning to include:</w:t>
      </w:r>
    </w:p>
    <w:p w:rsidR="008D04BF" w:rsidRDefault="008D04BF">
      <w:pPr>
        <w:jc w:val="both"/>
        <w:rPr>
          <w:rFonts w:ascii="Arial" w:eastAsia="Arial" w:hAnsi="Arial" w:cs="Arial"/>
        </w:rPr>
      </w:pPr>
    </w:p>
    <w:p w:rsidR="008D04BF" w:rsidRDefault="00956AD1">
      <w:pPr>
        <w:numPr>
          <w:ilvl w:val="0"/>
          <w:numId w:val="1"/>
        </w:numPr>
        <w:jc w:val="both"/>
        <w:rPr>
          <w:rFonts w:ascii="Arial" w:eastAsia="Arial" w:hAnsi="Arial" w:cs="Arial"/>
        </w:rPr>
      </w:pPr>
      <w:r>
        <w:rPr>
          <w:rFonts w:ascii="Arial" w:eastAsia="Arial" w:hAnsi="Arial" w:cs="Arial"/>
        </w:rPr>
        <w:t>The progress they make in knowledge, understanding and skills</w:t>
      </w:r>
    </w:p>
    <w:p w:rsidR="008D04BF" w:rsidRDefault="00956AD1">
      <w:pPr>
        <w:numPr>
          <w:ilvl w:val="0"/>
          <w:numId w:val="1"/>
        </w:numPr>
        <w:jc w:val="both"/>
        <w:rPr>
          <w:rFonts w:ascii="Arial" w:eastAsia="Arial" w:hAnsi="Arial" w:cs="Arial"/>
        </w:rPr>
      </w:pPr>
      <w:r>
        <w:rPr>
          <w:rFonts w:ascii="Arial" w:eastAsia="Arial" w:hAnsi="Arial" w:cs="Arial"/>
        </w:rPr>
        <w:t xml:space="preserve">The skills they need to be effective learners </w:t>
      </w:r>
    </w:p>
    <w:p w:rsidR="008D04BF" w:rsidRDefault="00956AD1">
      <w:pPr>
        <w:numPr>
          <w:ilvl w:val="0"/>
          <w:numId w:val="1"/>
        </w:numPr>
        <w:jc w:val="both"/>
        <w:rPr>
          <w:rFonts w:ascii="Arial" w:eastAsia="Arial" w:hAnsi="Arial" w:cs="Arial"/>
        </w:rPr>
      </w:pPr>
      <w:r>
        <w:rPr>
          <w:rFonts w:ascii="Arial" w:eastAsia="Arial" w:hAnsi="Arial" w:cs="Arial"/>
        </w:rPr>
        <w:t>The attitudes which are promoted including motivation, co-operation and willingness to work collaboratively</w:t>
      </w:r>
    </w:p>
    <w:p w:rsidR="008D04BF" w:rsidRDefault="008D04BF">
      <w:pPr>
        <w:jc w:val="both"/>
        <w:rPr>
          <w:rFonts w:ascii="Arial" w:eastAsia="Arial" w:hAnsi="Arial" w:cs="Arial"/>
        </w:rPr>
      </w:pPr>
    </w:p>
    <w:p w:rsidR="008D04BF" w:rsidRDefault="00956AD1">
      <w:pPr>
        <w:jc w:val="both"/>
        <w:rPr>
          <w:rFonts w:ascii="Arial" w:eastAsia="Arial" w:hAnsi="Arial" w:cs="Arial"/>
        </w:rPr>
      </w:pPr>
      <w:r>
        <w:rPr>
          <w:rFonts w:ascii="Arial" w:eastAsia="Arial" w:hAnsi="Arial" w:cs="Arial"/>
        </w:rPr>
        <w:t>To be directly responsible for the quality of your teaching ensuring that:</w:t>
      </w:r>
    </w:p>
    <w:p w:rsidR="008D04BF" w:rsidRDefault="008D04BF">
      <w:pPr>
        <w:jc w:val="both"/>
        <w:rPr>
          <w:rFonts w:ascii="Arial" w:eastAsia="Arial" w:hAnsi="Arial" w:cs="Arial"/>
        </w:rPr>
      </w:pPr>
    </w:p>
    <w:p w:rsidR="008D04BF" w:rsidRDefault="00956AD1">
      <w:pPr>
        <w:numPr>
          <w:ilvl w:val="0"/>
          <w:numId w:val="2"/>
        </w:numPr>
        <w:jc w:val="both"/>
        <w:rPr>
          <w:rFonts w:ascii="Arial" w:eastAsia="Arial" w:hAnsi="Arial" w:cs="Arial"/>
        </w:rPr>
      </w:pPr>
      <w:r>
        <w:rPr>
          <w:rFonts w:ascii="Arial" w:eastAsia="Arial" w:hAnsi="Arial" w:cs="Arial"/>
        </w:rPr>
        <w:t xml:space="preserve">The work is thoroughly planned </w:t>
      </w:r>
    </w:p>
    <w:p w:rsidR="008D04BF" w:rsidRDefault="00956AD1">
      <w:pPr>
        <w:numPr>
          <w:ilvl w:val="0"/>
          <w:numId w:val="2"/>
        </w:numPr>
        <w:jc w:val="both"/>
        <w:rPr>
          <w:rFonts w:ascii="Arial" w:eastAsia="Arial" w:hAnsi="Arial" w:cs="Arial"/>
        </w:rPr>
      </w:pPr>
      <w:r>
        <w:rPr>
          <w:rFonts w:ascii="Arial" w:eastAsia="Arial" w:hAnsi="Arial" w:cs="Arial"/>
        </w:rPr>
        <w:t>Lessons have clear objectives</w:t>
      </w:r>
    </w:p>
    <w:p w:rsidR="008D04BF" w:rsidRDefault="00956AD1">
      <w:pPr>
        <w:numPr>
          <w:ilvl w:val="0"/>
          <w:numId w:val="2"/>
        </w:numPr>
        <w:jc w:val="both"/>
        <w:rPr>
          <w:rFonts w:ascii="Arial" w:eastAsia="Arial" w:hAnsi="Arial" w:cs="Arial"/>
        </w:rPr>
      </w:pPr>
      <w:r>
        <w:rPr>
          <w:rFonts w:ascii="Arial" w:eastAsia="Arial" w:hAnsi="Arial" w:cs="Arial"/>
        </w:rPr>
        <w:t>Appropria</w:t>
      </w:r>
      <w:r>
        <w:rPr>
          <w:rFonts w:ascii="Arial" w:eastAsia="Arial" w:hAnsi="Arial" w:cs="Arial"/>
        </w:rPr>
        <w:t xml:space="preserve">te teaching strategies are employed </w:t>
      </w:r>
    </w:p>
    <w:p w:rsidR="008D04BF" w:rsidRDefault="00956AD1">
      <w:pPr>
        <w:numPr>
          <w:ilvl w:val="0"/>
          <w:numId w:val="2"/>
        </w:numPr>
        <w:jc w:val="both"/>
        <w:rPr>
          <w:rFonts w:ascii="Arial" w:eastAsia="Arial" w:hAnsi="Arial" w:cs="Arial"/>
        </w:rPr>
      </w:pPr>
      <w:r>
        <w:rPr>
          <w:rFonts w:ascii="Arial" w:eastAsia="Arial" w:hAnsi="Arial" w:cs="Arial"/>
        </w:rPr>
        <w:t xml:space="preserve">Work is matched to pupil’s attainment and abilities </w:t>
      </w:r>
    </w:p>
    <w:p w:rsidR="008D04BF" w:rsidRDefault="00956AD1">
      <w:pPr>
        <w:numPr>
          <w:ilvl w:val="0"/>
          <w:numId w:val="2"/>
        </w:numPr>
        <w:jc w:val="both"/>
        <w:rPr>
          <w:rFonts w:ascii="Arial" w:eastAsia="Arial" w:hAnsi="Arial" w:cs="Arial"/>
        </w:rPr>
      </w:pPr>
      <w:r>
        <w:rPr>
          <w:rFonts w:ascii="Arial" w:eastAsia="Arial" w:hAnsi="Arial" w:cs="Arial"/>
        </w:rPr>
        <w:t xml:space="preserve">The classroom is well organised and resources are used effectively, including support staff </w:t>
      </w:r>
    </w:p>
    <w:p w:rsidR="008D04BF" w:rsidRDefault="00956AD1">
      <w:pPr>
        <w:numPr>
          <w:ilvl w:val="0"/>
          <w:numId w:val="2"/>
        </w:numPr>
        <w:jc w:val="both"/>
        <w:rPr>
          <w:rFonts w:ascii="Arial" w:eastAsia="Arial" w:hAnsi="Arial" w:cs="Arial"/>
        </w:rPr>
      </w:pPr>
      <w:r>
        <w:rPr>
          <w:rFonts w:ascii="Arial" w:eastAsia="Arial" w:hAnsi="Arial" w:cs="Arial"/>
        </w:rPr>
        <w:t>The work is regularly marked and assessed</w:t>
      </w:r>
    </w:p>
    <w:p w:rsidR="008D04BF" w:rsidRDefault="00956AD1">
      <w:pPr>
        <w:numPr>
          <w:ilvl w:val="0"/>
          <w:numId w:val="2"/>
        </w:numPr>
        <w:jc w:val="both"/>
        <w:rPr>
          <w:rFonts w:ascii="Arial" w:eastAsia="Arial" w:hAnsi="Arial" w:cs="Arial"/>
        </w:rPr>
      </w:pPr>
      <w:r>
        <w:rPr>
          <w:rFonts w:ascii="Arial" w:eastAsia="Arial" w:hAnsi="Arial" w:cs="Arial"/>
        </w:rPr>
        <w:t xml:space="preserve">High expectation is evident in </w:t>
      </w:r>
      <w:r>
        <w:rPr>
          <w:rFonts w:ascii="Arial" w:eastAsia="Arial" w:hAnsi="Arial" w:cs="Arial"/>
        </w:rPr>
        <w:t>the pupil’s work and behaviour</w:t>
      </w:r>
    </w:p>
    <w:p w:rsidR="008D04BF" w:rsidRDefault="00956AD1">
      <w:pPr>
        <w:numPr>
          <w:ilvl w:val="0"/>
          <w:numId w:val="2"/>
        </w:numPr>
        <w:jc w:val="both"/>
        <w:rPr>
          <w:rFonts w:ascii="Arial" w:eastAsia="Arial" w:hAnsi="Arial" w:cs="Arial"/>
        </w:rPr>
      </w:pPr>
      <w:r>
        <w:rPr>
          <w:rFonts w:ascii="Arial" w:eastAsia="Arial" w:hAnsi="Arial" w:cs="Arial"/>
        </w:rPr>
        <w:lastRenderedPageBreak/>
        <w:t xml:space="preserve">Children are well motivated and challenged </w:t>
      </w:r>
    </w:p>
    <w:p w:rsidR="008D04BF" w:rsidRDefault="00956AD1">
      <w:pPr>
        <w:numPr>
          <w:ilvl w:val="0"/>
          <w:numId w:val="2"/>
        </w:numPr>
        <w:jc w:val="both"/>
        <w:rPr>
          <w:rFonts w:ascii="Arial" w:eastAsia="Arial" w:hAnsi="Arial" w:cs="Arial"/>
        </w:rPr>
      </w:pPr>
      <w:r>
        <w:rPr>
          <w:rFonts w:ascii="Arial" w:eastAsia="Arial" w:hAnsi="Arial" w:cs="Arial"/>
        </w:rPr>
        <w:t xml:space="preserve">Regular assessments are made to inform future planning, including AFL strategies </w:t>
      </w:r>
    </w:p>
    <w:p w:rsidR="008D04BF" w:rsidRDefault="00956AD1">
      <w:pPr>
        <w:numPr>
          <w:ilvl w:val="0"/>
          <w:numId w:val="2"/>
        </w:numPr>
        <w:jc w:val="both"/>
        <w:rPr>
          <w:rFonts w:ascii="Arial" w:eastAsia="Arial" w:hAnsi="Arial" w:cs="Arial"/>
        </w:rPr>
      </w:pPr>
      <w:r>
        <w:rPr>
          <w:rFonts w:ascii="Arial" w:eastAsia="Arial" w:hAnsi="Arial" w:cs="Arial"/>
        </w:rPr>
        <w:t xml:space="preserve">Behaviour and discipline is well maintained </w:t>
      </w:r>
    </w:p>
    <w:p w:rsidR="008D04BF" w:rsidRDefault="00956AD1">
      <w:pPr>
        <w:numPr>
          <w:ilvl w:val="0"/>
          <w:numId w:val="2"/>
        </w:numPr>
        <w:jc w:val="both"/>
        <w:rPr>
          <w:rFonts w:ascii="Arial" w:eastAsia="Arial" w:hAnsi="Arial" w:cs="Arial"/>
        </w:rPr>
      </w:pPr>
      <w:r>
        <w:rPr>
          <w:rFonts w:ascii="Arial" w:eastAsia="Arial" w:hAnsi="Arial" w:cs="Arial"/>
        </w:rPr>
        <w:t>All classroom records maintained, including assessment</w:t>
      </w:r>
      <w:r>
        <w:rPr>
          <w:rFonts w:ascii="Arial" w:eastAsia="Arial" w:hAnsi="Arial" w:cs="Arial"/>
        </w:rPr>
        <w:t xml:space="preserve"> data to track pupil progress and uniform reports to SLT, and parents as required</w:t>
      </w:r>
    </w:p>
    <w:p w:rsidR="008D04BF" w:rsidRDefault="008D04BF">
      <w:pPr>
        <w:rPr>
          <w:rFonts w:ascii="Arial" w:eastAsia="Arial" w:hAnsi="Arial" w:cs="Arial"/>
        </w:rPr>
      </w:pPr>
    </w:p>
    <w:p w:rsidR="008D04BF" w:rsidRDefault="00956AD1">
      <w:pPr>
        <w:rPr>
          <w:rFonts w:ascii="Arial" w:eastAsia="Arial" w:hAnsi="Arial" w:cs="Arial"/>
          <w:b/>
          <w:color w:val="222222"/>
        </w:rPr>
      </w:pPr>
      <w:r>
        <w:rPr>
          <w:rFonts w:ascii="Arial" w:eastAsia="Arial" w:hAnsi="Arial" w:cs="Arial"/>
          <w:b/>
          <w:color w:val="222222"/>
        </w:rPr>
        <w:t>Other clauses:</w:t>
      </w:r>
    </w:p>
    <w:p w:rsidR="008D04BF" w:rsidRDefault="00956AD1">
      <w:pPr>
        <w:spacing w:line="276" w:lineRule="auto"/>
        <w:ind w:left="860" w:hanging="360"/>
        <w:rPr>
          <w:rFonts w:ascii="Arial" w:eastAsia="Arial" w:hAnsi="Arial" w:cs="Arial"/>
          <w:b/>
          <w:color w:val="222222"/>
          <w:highlight w:val="white"/>
        </w:rPr>
      </w:pPr>
      <w:r>
        <w:rPr>
          <w:rFonts w:ascii="Arial" w:eastAsia="Arial" w:hAnsi="Arial" w:cs="Arial"/>
          <w:color w:val="222222"/>
        </w:rPr>
        <w:t xml:space="preserve">1.    The above responsibilities are subject to the general duties and responsibilities contained in the Statement of Teachers’ Pay and Conditions. </w:t>
      </w:r>
    </w:p>
    <w:p w:rsidR="008D04BF" w:rsidRDefault="00956AD1">
      <w:pPr>
        <w:spacing w:line="276" w:lineRule="auto"/>
        <w:ind w:left="860" w:hanging="360"/>
        <w:rPr>
          <w:rFonts w:ascii="Arial" w:eastAsia="Arial" w:hAnsi="Arial" w:cs="Arial"/>
          <w:color w:val="222222"/>
        </w:rPr>
      </w:pPr>
      <w:r>
        <w:rPr>
          <w:rFonts w:ascii="Arial" w:eastAsia="Arial" w:hAnsi="Arial" w:cs="Arial"/>
          <w:color w:val="222222"/>
        </w:rPr>
        <w:t>2.</w:t>
      </w:r>
      <w:r>
        <w:rPr>
          <w:rFonts w:ascii="Arial" w:eastAsia="Arial" w:hAnsi="Arial" w:cs="Arial"/>
          <w:color w:val="222222"/>
        </w:rPr>
        <w:tab/>
      </w:r>
      <w:r>
        <w:rPr>
          <w:rFonts w:ascii="Arial" w:eastAsia="Arial" w:hAnsi="Arial" w:cs="Arial"/>
          <w:color w:val="222222"/>
        </w:rPr>
        <w:t>This job description allocates duties and responsibilities but does not direct the particular amount of time to be spent on carrying them out and no part of it may be so construed.</w:t>
      </w:r>
    </w:p>
    <w:p w:rsidR="008D04BF" w:rsidRDefault="00956AD1">
      <w:pPr>
        <w:spacing w:line="276" w:lineRule="auto"/>
        <w:ind w:left="860" w:hanging="360"/>
        <w:rPr>
          <w:rFonts w:ascii="Arial" w:eastAsia="Arial" w:hAnsi="Arial" w:cs="Arial"/>
          <w:color w:val="222222"/>
        </w:rPr>
      </w:pPr>
      <w:r>
        <w:rPr>
          <w:rFonts w:ascii="Arial" w:eastAsia="Arial" w:hAnsi="Arial" w:cs="Arial"/>
          <w:color w:val="222222"/>
        </w:rPr>
        <w:t>3.</w:t>
      </w:r>
      <w:r>
        <w:rPr>
          <w:rFonts w:ascii="Arial" w:eastAsia="Arial" w:hAnsi="Arial" w:cs="Arial"/>
          <w:color w:val="222222"/>
        </w:rPr>
        <w:tab/>
        <w:t>The job description is not necessarily a comprehensive definition of the</w:t>
      </w:r>
      <w:r>
        <w:rPr>
          <w:rFonts w:ascii="Arial" w:eastAsia="Arial" w:hAnsi="Arial" w:cs="Arial"/>
          <w:color w:val="222222"/>
        </w:rPr>
        <w:t xml:space="preserve"> post.  It will be reviewed at least once a year and it may be subject to modification or amendment at any time after consultation with the holder of the post.</w:t>
      </w:r>
    </w:p>
    <w:p w:rsidR="008D04BF" w:rsidRDefault="00956AD1">
      <w:pPr>
        <w:spacing w:line="276" w:lineRule="auto"/>
        <w:ind w:left="860" w:hanging="360"/>
        <w:rPr>
          <w:rFonts w:ascii="Arial" w:eastAsia="Arial" w:hAnsi="Arial" w:cs="Arial"/>
          <w:color w:val="222222"/>
        </w:rPr>
      </w:pPr>
      <w:r>
        <w:rPr>
          <w:rFonts w:ascii="Arial" w:eastAsia="Arial" w:hAnsi="Arial" w:cs="Arial"/>
          <w:color w:val="222222"/>
        </w:rPr>
        <w:t>4.</w:t>
      </w:r>
      <w:r>
        <w:rPr>
          <w:rFonts w:ascii="Arial" w:eastAsia="Arial" w:hAnsi="Arial" w:cs="Arial"/>
          <w:color w:val="222222"/>
        </w:rPr>
        <w:tab/>
        <w:t>This job description may be varied to meet the changing demands of the academy at the reasona</w:t>
      </w:r>
      <w:r>
        <w:rPr>
          <w:rFonts w:ascii="Arial" w:eastAsia="Arial" w:hAnsi="Arial" w:cs="Arial"/>
          <w:color w:val="222222"/>
        </w:rPr>
        <w:t>ble discretion of the Principal/Group/Chief Executive</w:t>
      </w:r>
    </w:p>
    <w:p w:rsidR="008D04BF" w:rsidRDefault="00956AD1">
      <w:pPr>
        <w:spacing w:line="276" w:lineRule="auto"/>
        <w:ind w:left="860" w:hanging="360"/>
        <w:rPr>
          <w:rFonts w:ascii="Arial" w:eastAsia="Arial" w:hAnsi="Arial" w:cs="Arial"/>
          <w:color w:val="222222"/>
        </w:rPr>
      </w:pPr>
      <w:r>
        <w:rPr>
          <w:rFonts w:ascii="Arial" w:eastAsia="Arial" w:hAnsi="Arial" w:cs="Arial"/>
          <w:color w:val="222222"/>
        </w:rPr>
        <w:t>6.</w:t>
      </w:r>
      <w:r>
        <w:rPr>
          <w:rFonts w:ascii="Arial" w:eastAsia="Arial" w:hAnsi="Arial" w:cs="Arial"/>
          <w:color w:val="222222"/>
        </w:rPr>
        <w:tab/>
        <w:t>This job description does not form part of the contract of employment.  It describes the way the post holder is expected and required to perform and complete the particular duties as set out in the f</w:t>
      </w:r>
      <w:r>
        <w:rPr>
          <w:rFonts w:ascii="Arial" w:eastAsia="Arial" w:hAnsi="Arial" w:cs="Arial"/>
          <w:color w:val="222222"/>
        </w:rPr>
        <w:t>oregoing.</w:t>
      </w:r>
    </w:p>
    <w:p w:rsidR="008D04BF" w:rsidRDefault="00956AD1">
      <w:pPr>
        <w:spacing w:line="276" w:lineRule="auto"/>
        <w:ind w:left="860" w:hanging="360"/>
        <w:rPr>
          <w:rFonts w:ascii="Arial" w:eastAsia="Arial" w:hAnsi="Arial" w:cs="Arial"/>
          <w:color w:val="222222"/>
        </w:rPr>
      </w:pPr>
      <w:r>
        <w:rPr>
          <w:rFonts w:ascii="Arial" w:eastAsia="Arial" w:hAnsi="Arial" w:cs="Arial"/>
          <w:color w:val="222222"/>
        </w:rPr>
        <w:t>7.    Postholder may deal with sensitive material and should maintain confidentiality in all academy related matters.</w:t>
      </w:r>
    </w:p>
    <w:p w:rsidR="008D04BF" w:rsidRDefault="00956AD1">
      <w:pPr>
        <w:spacing w:line="276" w:lineRule="auto"/>
        <w:rPr>
          <w:rFonts w:ascii="Arial" w:eastAsia="Arial" w:hAnsi="Arial" w:cs="Arial"/>
          <w:color w:val="222222"/>
        </w:rPr>
      </w:pPr>
      <w:r>
        <w:rPr>
          <w:rFonts w:ascii="Arial" w:eastAsia="Arial" w:hAnsi="Arial" w:cs="Arial"/>
          <w:color w:val="222222"/>
        </w:rPr>
        <w:t xml:space="preserve"> </w:t>
      </w:r>
    </w:p>
    <w:p w:rsidR="008D04BF" w:rsidRDefault="00956AD1">
      <w:pPr>
        <w:spacing w:line="276" w:lineRule="auto"/>
        <w:rPr>
          <w:rFonts w:ascii="Arial" w:eastAsia="Arial" w:hAnsi="Arial" w:cs="Arial"/>
          <w:b/>
          <w:color w:val="222222"/>
        </w:rPr>
      </w:pPr>
      <w:r>
        <w:rPr>
          <w:rFonts w:ascii="Arial" w:eastAsia="Arial" w:hAnsi="Arial" w:cs="Arial"/>
          <w:b/>
          <w:color w:val="222222"/>
        </w:rPr>
        <w:t xml:space="preserve">Safeguarding                                                      </w:t>
      </w:r>
      <w:r>
        <w:rPr>
          <w:rFonts w:ascii="Arial" w:eastAsia="Arial" w:hAnsi="Arial" w:cs="Arial"/>
          <w:b/>
          <w:color w:val="222222"/>
        </w:rPr>
        <w:tab/>
      </w:r>
    </w:p>
    <w:p w:rsidR="008D04BF" w:rsidRDefault="00956AD1">
      <w:pPr>
        <w:spacing w:line="276" w:lineRule="auto"/>
        <w:rPr>
          <w:rFonts w:ascii="Arial" w:eastAsia="Arial" w:hAnsi="Arial" w:cs="Arial"/>
          <w:b/>
          <w:color w:val="222222"/>
        </w:rPr>
      </w:pPr>
      <w:r>
        <w:rPr>
          <w:rFonts w:ascii="Arial" w:eastAsia="Arial" w:hAnsi="Arial" w:cs="Arial"/>
          <w:b/>
          <w:color w:val="222222"/>
        </w:rPr>
        <w:t xml:space="preserve"> </w:t>
      </w:r>
    </w:p>
    <w:p w:rsidR="008D04BF" w:rsidRDefault="00956AD1">
      <w:pPr>
        <w:spacing w:line="276" w:lineRule="auto"/>
        <w:rPr>
          <w:rFonts w:ascii="Arial" w:eastAsia="Arial" w:hAnsi="Arial" w:cs="Arial"/>
          <w:color w:val="222222"/>
        </w:rPr>
      </w:pPr>
      <w:r>
        <w:rPr>
          <w:rFonts w:ascii="Arial" w:eastAsia="Arial" w:hAnsi="Arial" w:cs="Arial"/>
          <w:color w:val="222222"/>
        </w:rPr>
        <w:t>We are committed to safeguarding and protecting the welfare of children and expect all staff and volunteers to share this commitment.  A Disclosure and Barring Service Certificate will be required for all posts. This post will be subject to enhanced checks</w:t>
      </w:r>
      <w:r>
        <w:rPr>
          <w:rFonts w:ascii="Arial" w:eastAsia="Arial" w:hAnsi="Arial" w:cs="Arial"/>
          <w:color w:val="222222"/>
        </w:rPr>
        <w:t xml:space="preserve"> as part of our Prevent Duty.</w:t>
      </w:r>
    </w:p>
    <w:p w:rsidR="008D04BF" w:rsidRDefault="00956AD1">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8D04BF">
      <w:pPr>
        <w:rPr>
          <w:rFonts w:ascii="Arial" w:eastAsia="Arial" w:hAnsi="Arial" w:cs="Arial"/>
          <w:b/>
          <w:u w:val="single"/>
        </w:rPr>
      </w:pPr>
    </w:p>
    <w:p w:rsidR="008D04BF" w:rsidRDefault="00956AD1">
      <w:pPr>
        <w:rPr>
          <w:rFonts w:ascii="Arial" w:eastAsia="Arial" w:hAnsi="Arial" w:cs="Arial"/>
          <w:b/>
          <w:u w:val="single"/>
        </w:rPr>
      </w:pPr>
      <w:r>
        <w:rPr>
          <w:rFonts w:ascii="Arial" w:eastAsia="Arial" w:hAnsi="Arial" w:cs="Arial"/>
          <w:b/>
          <w:u w:val="single"/>
        </w:rPr>
        <w:t>Person Specification</w:t>
      </w:r>
    </w:p>
    <w:p w:rsidR="008D04BF" w:rsidRDefault="008D04BF">
      <w:pPr>
        <w:rPr>
          <w:rFonts w:ascii="Arial" w:eastAsia="Arial" w:hAnsi="Arial" w:cs="Arial"/>
          <w:b/>
          <w:u w:val="single"/>
        </w:rPr>
      </w:pPr>
    </w:p>
    <w:p w:rsidR="008D04BF" w:rsidRDefault="00956AD1">
      <w:pPr>
        <w:rPr>
          <w:rFonts w:ascii="Arial" w:eastAsia="Arial" w:hAnsi="Arial" w:cs="Arial"/>
          <w:b/>
        </w:rPr>
      </w:pPr>
      <w:r>
        <w:rPr>
          <w:rFonts w:ascii="Arial" w:eastAsia="Arial" w:hAnsi="Arial" w:cs="Arial"/>
          <w:b/>
        </w:rPr>
        <w:t>Job Title: Class Teacher Yr 3 / 4</w:t>
      </w:r>
    </w:p>
    <w:p w:rsidR="008D04BF" w:rsidRDefault="008D04BF">
      <w:pPr>
        <w:rPr>
          <w:rFonts w:ascii="Arial" w:eastAsia="Arial" w:hAnsi="Arial" w:cs="Arial"/>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8D04BF">
        <w:tc>
          <w:tcPr>
            <w:tcW w:w="2922" w:type="dxa"/>
          </w:tcPr>
          <w:p w:rsidR="008D04BF" w:rsidRDefault="00956AD1">
            <w:pPr>
              <w:rPr>
                <w:rFonts w:ascii="Arial" w:eastAsia="Arial" w:hAnsi="Arial" w:cs="Arial"/>
                <w:b/>
              </w:rPr>
            </w:pPr>
            <w:r>
              <w:rPr>
                <w:rFonts w:ascii="Arial" w:eastAsia="Arial" w:hAnsi="Arial" w:cs="Arial"/>
                <w:b/>
              </w:rPr>
              <w:t>General heading</w:t>
            </w:r>
          </w:p>
        </w:tc>
        <w:tc>
          <w:tcPr>
            <w:tcW w:w="2040" w:type="dxa"/>
          </w:tcPr>
          <w:p w:rsidR="008D04BF" w:rsidRDefault="00956AD1">
            <w:pPr>
              <w:rPr>
                <w:rFonts w:ascii="Arial" w:eastAsia="Arial" w:hAnsi="Arial" w:cs="Arial"/>
                <w:b/>
              </w:rPr>
            </w:pPr>
            <w:r>
              <w:rPr>
                <w:rFonts w:ascii="Arial" w:eastAsia="Arial" w:hAnsi="Arial" w:cs="Arial"/>
                <w:b/>
              </w:rPr>
              <w:t>Detail</w:t>
            </w:r>
          </w:p>
        </w:tc>
        <w:tc>
          <w:tcPr>
            <w:tcW w:w="3192" w:type="dxa"/>
          </w:tcPr>
          <w:p w:rsidR="008D04BF" w:rsidRDefault="00956AD1">
            <w:pPr>
              <w:rPr>
                <w:rFonts w:ascii="Arial" w:eastAsia="Arial" w:hAnsi="Arial" w:cs="Arial"/>
                <w:b/>
              </w:rPr>
            </w:pPr>
            <w:r>
              <w:rPr>
                <w:rFonts w:ascii="Arial" w:eastAsia="Arial" w:hAnsi="Arial" w:cs="Arial"/>
                <w:b/>
              </w:rPr>
              <w:t>Essential requirements:</w:t>
            </w:r>
          </w:p>
        </w:tc>
        <w:tc>
          <w:tcPr>
            <w:tcW w:w="2615" w:type="dxa"/>
          </w:tcPr>
          <w:p w:rsidR="008D04BF" w:rsidRDefault="00956AD1">
            <w:pPr>
              <w:rPr>
                <w:rFonts w:ascii="Arial" w:eastAsia="Arial" w:hAnsi="Arial" w:cs="Arial"/>
                <w:b/>
              </w:rPr>
            </w:pPr>
            <w:r>
              <w:rPr>
                <w:rFonts w:ascii="Arial" w:eastAsia="Arial" w:hAnsi="Arial" w:cs="Arial"/>
                <w:b/>
              </w:rPr>
              <w:t>Desirable requirements:</w:t>
            </w:r>
          </w:p>
        </w:tc>
      </w:tr>
      <w:tr w:rsidR="008D04BF">
        <w:tc>
          <w:tcPr>
            <w:tcW w:w="2922" w:type="dxa"/>
          </w:tcPr>
          <w:p w:rsidR="008D04BF" w:rsidRDefault="00956AD1">
            <w:pPr>
              <w:rPr>
                <w:rFonts w:ascii="Arial" w:eastAsia="Arial" w:hAnsi="Arial" w:cs="Arial"/>
                <w:b/>
              </w:rPr>
            </w:pPr>
            <w:r>
              <w:rPr>
                <w:rFonts w:ascii="Arial" w:eastAsia="Arial" w:hAnsi="Arial" w:cs="Arial"/>
                <w:b/>
              </w:rPr>
              <w:t>Qualifications</w:t>
            </w:r>
          </w:p>
        </w:tc>
        <w:tc>
          <w:tcPr>
            <w:tcW w:w="2040" w:type="dxa"/>
          </w:tcPr>
          <w:p w:rsidR="008D04BF" w:rsidRDefault="00956AD1">
            <w:pPr>
              <w:rPr>
                <w:rFonts w:ascii="Arial" w:eastAsia="Arial" w:hAnsi="Arial" w:cs="Arial"/>
              </w:rPr>
            </w:pPr>
            <w:r>
              <w:rPr>
                <w:rFonts w:ascii="Arial" w:eastAsia="Arial" w:hAnsi="Arial" w:cs="Arial"/>
              </w:rPr>
              <w:t>Qualifications required for the role</w:t>
            </w:r>
          </w:p>
        </w:tc>
        <w:tc>
          <w:tcPr>
            <w:tcW w:w="3192" w:type="dxa"/>
          </w:tcPr>
          <w:p w:rsidR="008D04BF" w:rsidRDefault="00956AD1">
            <w:pPr>
              <w:rPr>
                <w:rFonts w:ascii="Arial" w:eastAsia="Arial" w:hAnsi="Arial" w:cs="Arial"/>
              </w:rPr>
            </w:pPr>
            <w:r>
              <w:rPr>
                <w:rFonts w:ascii="Arial" w:eastAsia="Arial" w:hAnsi="Arial" w:cs="Arial"/>
              </w:rPr>
              <w:t>Recognised teaching qualification.</w:t>
            </w:r>
          </w:p>
          <w:p w:rsidR="008D04BF" w:rsidRDefault="008D04BF">
            <w:pPr>
              <w:ind w:left="720"/>
              <w:rPr>
                <w:rFonts w:ascii="Arial" w:eastAsia="Arial" w:hAnsi="Arial" w:cs="Arial"/>
              </w:rPr>
            </w:pPr>
          </w:p>
        </w:tc>
        <w:tc>
          <w:tcPr>
            <w:tcW w:w="2615" w:type="dxa"/>
          </w:tcPr>
          <w:p w:rsidR="008D04BF" w:rsidRDefault="008D04BF">
            <w:pPr>
              <w:ind w:left="720"/>
              <w:rPr>
                <w:rFonts w:ascii="Arial" w:eastAsia="Arial" w:hAnsi="Arial" w:cs="Arial"/>
              </w:rPr>
            </w:pPr>
          </w:p>
        </w:tc>
      </w:tr>
      <w:tr w:rsidR="008D04BF">
        <w:tc>
          <w:tcPr>
            <w:tcW w:w="2922" w:type="dxa"/>
          </w:tcPr>
          <w:p w:rsidR="008D04BF" w:rsidRDefault="00956AD1">
            <w:pPr>
              <w:rPr>
                <w:rFonts w:ascii="Arial" w:eastAsia="Arial" w:hAnsi="Arial" w:cs="Arial"/>
                <w:b/>
              </w:rPr>
            </w:pPr>
            <w:r>
              <w:rPr>
                <w:rFonts w:ascii="Arial" w:eastAsia="Arial" w:hAnsi="Arial" w:cs="Arial"/>
                <w:b/>
              </w:rPr>
              <w:t>Knowledge/Experience</w:t>
            </w:r>
          </w:p>
        </w:tc>
        <w:tc>
          <w:tcPr>
            <w:tcW w:w="2040" w:type="dxa"/>
          </w:tcPr>
          <w:p w:rsidR="008D04BF" w:rsidRDefault="00956AD1">
            <w:pPr>
              <w:rPr>
                <w:rFonts w:ascii="Arial" w:eastAsia="Arial" w:hAnsi="Arial" w:cs="Arial"/>
              </w:rPr>
            </w:pPr>
            <w:r>
              <w:rPr>
                <w:rFonts w:ascii="Arial" w:eastAsia="Arial" w:hAnsi="Arial" w:cs="Arial"/>
              </w:rPr>
              <w:t>Specific knowledge/</w:t>
            </w:r>
          </w:p>
          <w:p w:rsidR="008D04BF" w:rsidRDefault="00956AD1">
            <w:pPr>
              <w:rPr>
                <w:rFonts w:ascii="Arial" w:eastAsia="Arial" w:hAnsi="Arial" w:cs="Arial"/>
              </w:rPr>
            </w:pPr>
            <w:r>
              <w:rPr>
                <w:rFonts w:ascii="Arial" w:eastAsia="Arial" w:hAnsi="Arial" w:cs="Arial"/>
              </w:rPr>
              <w:t>experience required for the role</w:t>
            </w:r>
          </w:p>
        </w:tc>
        <w:tc>
          <w:tcPr>
            <w:tcW w:w="3192" w:type="dxa"/>
          </w:tcPr>
          <w:p w:rsidR="008D04BF" w:rsidRDefault="00956AD1">
            <w:pPr>
              <w:rPr>
                <w:rFonts w:ascii="Arial" w:eastAsia="Arial" w:hAnsi="Arial" w:cs="Arial"/>
              </w:rPr>
            </w:pPr>
            <w:r>
              <w:rPr>
                <w:rFonts w:ascii="Arial" w:eastAsia="Arial" w:hAnsi="Arial" w:cs="Arial"/>
              </w:rPr>
              <w:t xml:space="preserve">At least 2 years minimum teaching experience in a Primary school using the </w:t>
            </w:r>
            <w:r>
              <w:rPr>
                <w:rFonts w:ascii="Arial" w:eastAsia="Arial" w:hAnsi="Arial" w:cs="Arial"/>
                <w:color w:val="000000"/>
              </w:rPr>
              <w:t xml:space="preserve">renewed primary </w:t>
            </w:r>
            <w:r>
              <w:rPr>
                <w:rFonts w:ascii="Arial" w:eastAsia="Arial" w:hAnsi="Arial" w:cs="Arial"/>
              </w:rPr>
              <w:t>framework</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Experience of effective planning and teach</w:t>
            </w:r>
            <w:r>
              <w:rPr>
                <w:rFonts w:ascii="Arial" w:eastAsia="Arial" w:hAnsi="Arial" w:cs="Arial"/>
              </w:rPr>
              <w:t>ing in all areas of KS2.</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Evidence of delivering ‘good’ lessons.</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 xml:space="preserve">ICT literate.  </w:t>
            </w:r>
          </w:p>
          <w:p w:rsidR="008D04BF" w:rsidRDefault="008D04BF">
            <w:pPr>
              <w:ind w:left="720"/>
              <w:rPr>
                <w:rFonts w:ascii="Arial" w:eastAsia="Arial" w:hAnsi="Arial" w:cs="Arial"/>
              </w:rPr>
            </w:pPr>
          </w:p>
        </w:tc>
        <w:tc>
          <w:tcPr>
            <w:tcW w:w="2615" w:type="dxa"/>
          </w:tcPr>
          <w:p w:rsidR="008D04BF" w:rsidRDefault="00956AD1">
            <w:pPr>
              <w:rPr>
                <w:rFonts w:ascii="Arial" w:eastAsia="Arial" w:hAnsi="Arial" w:cs="Arial"/>
              </w:rPr>
            </w:pPr>
            <w:r>
              <w:rPr>
                <w:rFonts w:ascii="Arial" w:eastAsia="Arial" w:hAnsi="Arial" w:cs="Arial"/>
              </w:rPr>
              <w:t>Teaching experience in different key stages,</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Through a thematic cross curricular approach</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Experience of tracking pupil progress to accelerate their rate of progress</w:t>
            </w:r>
          </w:p>
        </w:tc>
      </w:tr>
      <w:tr w:rsidR="008D04BF">
        <w:tc>
          <w:tcPr>
            <w:tcW w:w="2922" w:type="dxa"/>
            <w:vMerge w:val="restart"/>
          </w:tcPr>
          <w:p w:rsidR="008D04BF" w:rsidRDefault="00956AD1">
            <w:pPr>
              <w:rPr>
                <w:rFonts w:ascii="Arial" w:eastAsia="Arial" w:hAnsi="Arial" w:cs="Arial"/>
                <w:b/>
              </w:rPr>
            </w:pPr>
            <w:r>
              <w:rPr>
                <w:rFonts w:ascii="Arial" w:eastAsia="Arial" w:hAnsi="Arial" w:cs="Arial"/>
                <w:b/>
              </w:rPr>
              <w:t>Skills</w:t>
            </w:r>
          </w:p>
        </w:tc>
        <w:tc>
          <w:tcPr>
            <w:tcW w:w="2040" w:type="dxa"/>
          </w:tcPr>
          <w:p w:rsidR="008D04BF" w:rsidRDefault="00956AD1">
            <w:pPr>
              <w:rPr>
                <w:rFonts w:ascii="Arial" w:eastAsia="Arial" w:hAnsi="Arial" w:cs="Arial"/>
              </w:rPr>
            </w:pPr>
            <w:r>
              <w:rPr>
                <w:rFonts w:ascii="Arial" w:eastAsia="Arial" w:hAnsi="Arial" w:cs="Arial"/>
              </w:rPr>
              <w:t>Line management responsibilities (No.)</w:t>
            </w:r>
          </w:p>
        </w:tc>
        <w:tc>
          <w:tcPr>
            <w:tcW w:w="3192" w:type="dxa"/>
          </w:tcPr>
          <w:p w:rsidR="008D04BF" w:rsidRDefault="00956AD1">
            <w:pPr>
              <w:rPr>
                <w:rFonts w:ascii="Arial" w:eastAsia="Arial" w:hAnsi="Arial" w:cs="Arial"/>
              </w:rPr>
            </w:pPr>
            <w:r>
              <w:rPr>
                <w:rFonts w:ascii="Arial" w:eastAsia="Arial" w:hAnsi="Arial" w:cs="Arial"/>
              </w:rPr>
              <w:t>Ability to lead on a curriculum priority area.</w:t>
            </w:r>
          </w:p>
          <w:p w:rsidR="008D04BF" w:rsidRDefault="008D04BF">
            <w:pPr>
              <w:rPr>
                <w:rFonts w:ascii="Arial" w:eastAsia="Arial" w:hAnsi="Arial" w:cs="Arial"/>
              </w:rPr>
            </w:pPr>
          </w:p>
        </w:tc>
        <w:tc>
          <w:tcPr>
            <w:tcW w:w="2615" w:type="dxa"/>
          </w:tcPr>
          <w:p w:rsidR="008D04BF" w:rsidRDefault="00956AD1">
            <w:pPr>
              <w:rPr>
                <w:rFonts w:ascii="Arial" w:eastAsia="Arial" w:hAnsi="Arial" w:cs="Arial"/>
              </w:rPr>
            </w:pPr>
            <w:r>
              <w:rPr>
                <w:rFonts w:ascii="Arial" w:eastAsia="Arial" w:hAnsi="Arial" w:cs="Arial"/>
              </w:rPr>
              <w:t>Strong knowledge of primary curriculum across all phase groups</w:t>
            </w:r>
          </w:p>
          <w:p w:rsidR="008D04BF" w:rsidRDefault="008D04BF">
            <w:pPr>
              <w:rPr>
                <w:rFonts w:ascii="Arial" w:eastAsia="Arial" w:hAnsi="Arial" w:cs="Arial"/>
              </w:rPr>
            </w:pPr>
          </w:p>
        </w:tc>
      </w:tr>
      <w:tr w:rsidR="008D04BF">
        <w:tc>
          <w:tcPr>
            <w:tcW w:w="2922" w:type="dxa"/>
            <w:vMerge/>
          </w:tcPr>
          <w:p w:rsidR="008D04BF" w:rsidRDefault="008D04BF">
            <w:pPr>
              <w:widowControl w:val="0"/>
              <w:pBdr>
                <w:top w:val="nil"/>
                <w:left w:val="nil"/>
                <w:bottom w:val="nil"/>
                <w:right w:val="nil"/>
                <w:between w:val="nil"/>
              </w:pBdr>
              <w:spacing w:line="276" w:lineRule="auto"/>
              <w:rPr>
                <w:rFonts w:ascii="Arial" w:eastAsia="Arial" w:hAnsi="Arial" w:cs="Arial"/>
              </w:rPr>
            </w:pPr>
          </w:p>
        </w:tc>
        <w:tc>
          <w:tcPr>
            <w:tcW w:w="2040" w:type="dxa"/>
          </w:tcPr>
          <w:p w:rsidR="008D04BF" w:rsidRDefault="00956AD1">
            <w:pPr>
              <w:rPr>
                <w:rFonts w:ascii="Arial" w:eastAsia="Arial" w:hAnsi="Arial" w:cs="Arial"/>
              </w:rPr>
            </w:pPr>
            <w:r>
              <w:rPr>
                <w:rFonts w:ascii="Arial" w:eastAsia="Arial" w:hAnsi="Arial" w:cs="Arial"/>
              </w:rPr>
              <w:t>Forward and strategic planning</w:t>
            </w:r>
          </w:p>
        </w:tc>
        <w:tc>
          <w:tcPr>
            <w:tcW w:w="3192" w:type="dxa"/>
          </w:tcPr>
          <w:p w:rsidR="008D04BF" w:rsidRDefault="00956AD1">
            <w:pPr>
              <w:rPr>
                <w:rFonts w:ascii="Arial" w:eastAsia="Arial" w:hAnsi="Arial" w:cs="Arial"/>
              </w:rPr>
            </w:pPr>
            <w:r>
              <w:rPr>
                <w:rFonts w:ascii="Arial" w:eastAsia="Arial" w:hAnsi="Arial" w:cs="Arial"/>
              </w:rPr>
              <w:t>Knowledge of Assessment and tracking procedures and how they can be used to adapt planning and delivery of the curriculum</w:t>
            </w:r>
          </w:p>
          <w:p w:rsidR="008D04BF" w:rsidRDefault="008D04BF">
            <w:pPr>
              <w:rPr>
                <w:rFonts w:ascii="Arial" w:eastAsia="Arial" w:hAnsi="Arial" w:cs="Arial"/>
              </w:rPr>
            </w:pPr>
          </w:p>
        </w:tc>
        <w:tc>
          <w:tcPr>
            <w:tcW w:w="2615" w:type="dxa"/>
          </w:tcPr>
          <w:p w:rsidR="008D04BF" w:rsidRDefault="00956AD1">
            <w:pPr>
              <w:rPr>
                <w:rFonts w:ascii="Arial" w:eastAsia="Arial" w:hAnsi="Arial" w:cs="Arial"/>
              </w:rPr>
            </w:pPr>
            <w:r>
              <w:rPr>
                <w:rFonts w:ascii="Arial" w:eastAsia="Arial" w:hAnsi="Arial" w:cs="Arial"/>
              </w:rPr>
              <w:t>Improving Schools Programme (ISP)</w:t>
            </w:r>
          </w:p>
        </w:tc>
      </w:tr>
      <w:tr w:rsidR="008D04BF">
        <w:tc>
          <w:tcPr>
            <w:tcW w:w="2922" w:type="dxa"/>
            <w:vMerge/>
          </w:tcPr>
          <w:p w:rsidR="008D04BF" w:rsidRDefault="008D04BF">
            <w:pPr>
              <w:widowControl w:val="0"/>
              <w:pBdr>
                <w:top w:val="nil"/>
                <w:left w:val="nil"/>
                <w:bottom w:val="nil"/>
                <w:right w:val="nil"/>
                <w:between w:val="nil"/>
              </w:pBdr>
              <w:spacing w:line="276" w:lineRule="auto"/>
              <w:rPr>
                <w:rFonts w:ascii="Arial" w:eastAsia="Arial" w:hAnsi="Arial" w:cs="Arial"/>
              </w:rPr>
            </w:pPr>
          </w:p>
        </w:tc>
        <w:tc>
          <w:tcPr>
            <w:tcW w:w="2040" w:type="dxa"/>
          </w:tcPr>
          <w:p w:rsidR="008D04BF" w:rsidRDefault="00956AD1">
            <w:pPr>
              <w:rPr>
                <w:rFonts w:ascii="Arial" w:eastAsia="Arial" w:hAnsi="Arial" w:cs="Arial"/>
              </w:rPr>
            </w:pPr>
            <w:r>
              <w:rPr>
                <w:rFonts w:ascii="Arial" w:eastAsia="Arial" w:hAnsi="Arial" w:cs="Arial"/>
              </w:rPr>
              <w:t>Budget (size and responsibilities)</w:t>
            </w:r>
          </w:p>
        </w:tc>
        <w:tc>
          <w:tcPr>
            <w:tcW w:w="3192" w:type="dxa"/>
          </w:tcPr>
          <w:p w:rsidR="008D04BF" w:rsidRDefault="00956AD1">
            <w:pPr>
              <w:ind w:left="720"/>
              <w:rPr>
                <w:rFonts w:ascii="Arial" w:eastAsia="Arial" w:hAnsi="Arial" w:cs="Arial"/>
              </w:rPr>
            </w:pPr>
            <w:r>
              <w:rPr>
                <w:rFonts w:ascii="Arial" w:eastAsia="Arial" w:hAnsi="Arial" w:cs="Arial"/>
              </w:rPr>
              <w:t>N/A</w:t>
            </w:r>
          </w:p>
        </w:tc>
        <w:tc>
          <w:tcPr>
            <w:tcW w:w="2615" w:type="dxa"/>
          </w:tcPr>
          <w:p w:rsidR="008D04BF" w:rsidRDefault="008D04BF">
            <w:pPr>
              <w:ind w:left="720"/>
              <w:rPr>
                <w:rFonts w:ascii="Arial" w:eastAsia="Arial" w:hAnsi="Arial" w:cs="Arial"/>
              </w:rPr>
            </w:pPr>
          </w:p>
        </w:tc>
      </w:tr>
      <w:tr w:rsidR="008D04BF">
        <w:tc>
          <w:tcPr>
            <w:tcW w:w="2922" w:type="dxa"/>
            <w:vMerge/>
          </w:tcPr>
          <w:p w:rsidR="008D04BF" w:rsidRDefault="008D04BF">
            <w:pPr>
              <w:widowControl w:val="0"/>
              <w:pBdr>
                <w:top w:val="nil"/>
                <w:left w:val="nil"/>
                <w:bottom w:val="nil"/>
                <w:right w:val="nil"/>
                <w:between w:val="nil"/>
              </w:pBdr>
              <w:spacing w:line="276" w:lineRule="auto"/>
              <w:rPr>
                <w:rFonts w:ascii="Arial" w:eastAsia="Arial" w:hAnsi="Arial" w:cs="Arial"/>
              </w:rPr>
            </w:pPr>
          </w:p>
        </w:tc>
        <w:tc>
          <w:tcPr>
            <w:tcW w:w="2040" w:type="dxa"/>
          </w:tcPr>
          <w:p w:rsidR="008D04BF" w:rsidRDefault="008D04BF">
            <w:pPr>
              <w:rPr>
                <w:rFonts w:ascii="Arial" w:eastAsia="Arial" w:hAnsi="Arial" w:cs="Arial"/>
              </w:rPr>
            </w:pPr>
          </w:p>
        </w:tc>
        <w:tc>
          <w:tcPr>
            <w:tcW w:w="3192" w:type="dxa"/>
          </w:tcPr>
          <w:p w:rsidR="008D04BF" w:rsidRDefault="008D04BF">
            <w:pPr>
              <w:rPr>
                <w:rFonts w:ascii="Arial" w:eastAsia="Arial" w:hAnsi="Arial" w:cs="Arial"/>
              </w:rPr>
            </w:pPr>
          </w:p>
        </w:tc>
        <w:tc>
          <w:tcPr>
            <w:tcW w:w="2615" w:type="dxa"/>
          </w:tcPr>
          <w:p w:rsidR="008D04BF" w:rsidRDefault="008D04BF">
            <w:pPr>
              <w:ind w:left="720"/>
              <w:rPr>
                <w:rFonts w:ascii="Arial" w:eastAsia="Arial" w:hAnsi="Arial" w:cs="Arial"/>
              </w:rPr>
            </w:pPr>
          </w:p>
        </w:tc>
      </w:tr>
      <w:tr w:rsidR="008D04BF">
        <w:tc>
          <w:tcPr>
            <w:tcW w:w="2922" w:type="dxa"/>
          </w:tcPr>
          <w:p w:rsidR="008D04BF" w:rsidRDefault="00956AD1">
            <w:pPr>
              <w:rPr>
                <w:rFonts w:ascii="Arial" w:eastAsia="Arial" w:hAnsi="Arial" w:cs="Arial"/>
                <w:b/>
              </w:rPr>
            </w:pPr>
            <w:r>
              <w:rPr>
                <w:rFonts w:ascii="Arial" w:eastAsia="Arial" w:hAnsi="Arial" w:cs="Arial"/>
                <w:b/>
              </w:rPr>
              <w:t>Personal Characteristics</w:t>
            </w:r>
          </w:p>
        </w:tc>
        <w:tc>
          <w:tcPr>
            <w:tcW w:w="2040" w:type="dxa"/>
          </w:tcPr>
          <w:p w:rsidR="008D04BF" w:rsidRDefault="00956AD1">
            <w:pPr>
              <w:rPr>
                <w:rFonts w:ascii="Arial" w:eastAsia="Arial" w:hAnsi="Arial" w:cs="Arial"/>
              </w:rPr>
            </w:pPr>
            <w:bookmarkStart w:id="2" w:name="_30j0zll" w:colFirst="0" w:colLast="0"/>
            <w:bookmarkEnd w:id="2"/>
            <w:r>
              <w:rPr>
                <w:rFonts w:ascii="Arial" w:eastAsia="Arial" w:hAnsi="Arial" w:cs="Arial"/>
              </w:rPr>
              <w:t>Behaviours</w:t>
            </w:r>
          </w:p>
        </w:tc>
        <w:tc>
          <w:tcPr>
            <w:tcW w:w="3192" w:type="dxa"/>
          </w:tcPr>
          <w:p w:rsidR="008D04BF" w:rsidRDefault="00956AD1">
            <w:pPr>
              <w:rPr>
                <w:rFonts w:ascii="Arial" w:eastAsia="Arial" w:hAnsi="Arial" w:cs="Arial"/>
              </w:rPr>
            </w:pPr>
            <w:r>
              <w:rPr>
                <w:rFonts w:ascii="Arial" w:eastAsia="Arial" w:hAnsi="Arial" w:cs="Arial"/>
              </w:rPr>
              <w:t>Conscientious, reliable, flexible, good inter-personal skills with both adults and children.  Self-motivated, understand the importance of self-evaluation and professional accountability.</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Willingness to participate fully in school life. Good team player.</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Calm and able to deal with competing demands on time managing stress levels</w:t>
            </w:r>
          </w:p>
          <w:p w:rsidR="008D04BF" w:rsidRDefault="008D04BF">
            <w:pPr>
              <w:rPr>
                <w:rFonts w:ascii="Arial" w:eastAsia="Arial" w:hAnsi="Arial" w:cs="Arial"/>
              </w:rPr>
            </w:pPr>
          </w:p>
          <w:p w:rsidR="008D04BF" w:rsidRDefault="008D04BF">
            <w:pPr>
              <w:rPr>
                <w:rFonts w:ascii="Arial" w:eastAsia="Arial" w:hAnsi="Arial" w:cs="Arial"/>
              </w:rPr>
            </w:pPr>
          </w:p>
        </w:tc>
        <w:tc>
          <w:tcPr>
            <w:tcW w:w="2615" w:type="dxa"/>
          </w:tcPr>
          <w:p w:rsidR="008D04BF" w:rsidRDefault="00956AD1">
            <w:pPr>
              <w:rPr>
                <w:rFonts w:ascii="Arial" w:eastAsia="Arial" w:hAnsi="Arial" w:cs="Arial"/>
              </w:rPr>
            </w:pPr>
            <w:r>
              <w:rPr>
                <w:rFonts w:ascii="Arial" w:eastAsia="Arial" w:hAnsi="Arial" w:cs="Arial"/>
              </w:rPr>
              <w:lastRenderedPageBreak/>
              <w:t>Able to support and inspire others - adults and children</w:t>
            </w:r>
          </w:p>
          <w:p w:rsidR="008D04BF" w:rsidRDefault="008D04BF">
            <w:pPr>
              <w:ind w:left="720"/>
              <w:rPr>
                <w:rFonts w:ascii="Arial" w:eastAsia="Arial" w:hAnsi="Arial" w:cs="Arial"/>
              </w:rPr>
            </w:pPr>
          </w:p>
        </w:tc>
      </w:tr>
      <w:tr w:rsidR="008D04BF">
        <w:tc>
          <w:tcPr>
            <w:tcW w:w="2922" w:type="dxa"/>
          </w:tcPr>
          <w:p w:rsidR="008D04BF" w:rsidRDefault="00956AD1">
            <w:pPr>
              <w:rPr>
                <w:rFonts w:ascii="Arial" w:eastAsia="Arial" w:hAnsi="Arial" w:cs="Arial"/>
                <w:b/>
              </w:rPr>
            </w:pPr>
            <w:r>
              <w:rPr>
                <w:rFonts w:ascii="Arial" w:eastAsia="Arial" w:hAnsi="Arial" w:cs="Arial"/>
                <w:b/>
              </w:rPr>
              <w:t>Special Requirements</w:t>
            </w:r>
          </w:p>
        </w:tc>
        <w:tc>
          <w:tcPr>
            <w:tcW w:w="2040" w:type="dxa"/>
          </w:tcPr>
          <w:p w:rsidR="008D04BF" w:rsidRDefault="008D04BF">
            <w:pPr>
              <w:rPr>
                <w:rFonts w:ascii="Arial" w:eastAsia="Arial" w:hAnsi="Arial" w:cs="Arial"/>
              </w:rPr>
            </w:pPr>
          </w:p>
        </w:tc>
        <w:tc>
          <w:tcPr>
            <w:tcW w:w="3192" w:type="dxa"/>
          </w:tcPr>
          <w:p w:rsidR="008D04BF" w:rsidRDefault="00956AD1">
            <w:pPr>
              <w:rPr>
                <w:rFonts w:ascii="Arial" w:eastAsia="Arial" w:hAnsi="Arial" w:cs="Arial"/>
              </w:rPr>
            </w:pPr>
            <w:r>
              <w:rPr>
                <w:rFonts w:ascii="Arial" w:eastAsia="Arial" w:hAnsi="Arial" w:cs="Arial"/>
              </w:rPr>
              <w:t>Satisfactory enhanced CRB check</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 xml:space="preserve">Be willing to undertake some out of school hours working eg. After school clubs.  </w:t>
            </w:r>
          </w:p>
          <w:p w:rsidR="008D04BF" w:rsidRDefault="008D04BF">
            <w:pPr>
              <w:rPr>
                <w:rFonts w:ascii="Arial" w:eastAsia="Arial" w:hAnsi="Arial" w:cs="Arial"/>
              </w:rPr>
            </w:pPr>
          </w:p>
          <w:p w:rsidR="008D04BF" w:rsidRDefault="00956AD1">
            <w:pPr>
              <w:rPr>
                <w:rFonts w:ascii="Arial" w:eastAsia="Arial" w:hAnsi="Arial" w:cs="Arial"/>
              </w:rPr>
            </w:pPr>
            <w:r>
              <w:rPr>
                <w:rFonts w:ascii="Arial" w:eastAsia="Arial" w:hAnsi="Arial" w:cs="Arial"/>
              </w:rPr>
              <w:t>Commitment to taking part in continual professional development.</w:t>
            </w:r>
          </w:p>
          <w:p w:rsidR="008D04BF" w:rsidRDefault="008D04BF">
            <w:pPr>
              <w:ind w:left="720"/>
              <w:rPr>
                <w:rFonts w:ascii="Arial" w:eastAsia="Arial" w:hAnsi="Arial" w:cs="Arial"/>
              </w:rPr>
            </w:pPr>
          </w:p>
        </w:tc>
        <w:tc>
          <w:tcPr>
            <w:tcW w:w="2615" w:type="dxa"/>
          </w:tcPr>
          <w:p w:rsidR="008D04BF" w:rsidRDefault="008D04BF">
            <w:pPr>
              <w:ind w:left="720"/>
              <w:rPr>
                <w:rFonts w:ascii="Arial" w:eastAsia="Arial" w:hAnsi="Arial" w:cs="Arial"/>
              </w:rPr>
            </w:pPr>
          </w:p>
        </w:tc>
      </w:tr>
    </w:tbl>
    <w:p w:rsidR="008D04BF" w:rsidRDefault="008D04BF">
      <w:pPr>
        <w:rPr>
          <w:rFonts w:ascii="Arial" w:eastAsia="Arial" w:hAnsi="Arial" w:cs="Arial"/>
        </w:rPr>
      </w:pPr>
    </w:p>
    <w:p w:rsidR="008D04BF" w:rsidRDefault="008D04BF">
      <w:pPr>
        <w:pBdr>
          <w:top w:val="nil"/>
          <w:left w:val="nil"/>
          <w:bottom w:val="nil"/>
          <w:right w:val="nil"/>
          <w:between w:val="nil"/>
        </w:pBdr>
        <w:rPr>
          <w:rFonts w:ascii="Arial" w:eastAsia="Arial" w:hAnsi="Arial" w:cs="Arial"/>
          <w:u w:val="single"/>
        </w:rPr>
      </w:pPr>
    </w:p>
    <w:sectPr w:rsidR="008D04BF">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D47"/>
    <w:multiLevelType w:val="multilevel"/>
    <w:tmpl w:val="16203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6A54E3"/>
    <w:multiLevelType w:val="multilevel"/>
    <w:tmpl w:val="BC1AC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BF"/>
    <w:rsid w:val="008D04BF"/>
    <w:rsid w:val="0095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A34D0-E320-4FA7-8585-D5B57F3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Lowe</dc:creator>
  <cp:lastModifiedBy>Benjamin Lowe</cp:lastModifiedBy>
  <cp:revision>2</cp:revision>
  <dcterms:created xsi:type="dcterms:W3CDTF">2019-04-15T07:31:00Z</dcterms:created>
  <dcterms:modified xsi:type="dcterms:W3CDTF">2019-04-15T07:31:00Z</dcterms:modified>
</cp:coreProperties>
</file>