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pPr>
      <w:r>
        <w:rPr>
          <w:noProof/>
        </w:rPr>
        <w:drawing>
          <wp:inline distT="0" distB="0" distL="0" distR="0">
            <wp:extent cx="1836008" cy="752254"/>
            <wp:effectExtent l="0" t="0" r="0" b="0"/>
            <wp:docPr id="1" name="image1.jpg" descr="G:\My Drive\Logos\Banner_Logo_RGB Small.jpg"/>
            <wp:cNvGraphicFramePr/>
            <a:graphic xmlns:a="http://schemas.openxmlformats.org/drawingml/2006/main">
              <a:graphicData uri="http://schemas.openxmlformats.org/drawingml/2006/picture">
                <pic:pic xmlns:pic="http://schemas.openxmlformats.org/drawingml/2006/picture">
                  <pic:nvPicPr>
                    <pic:cNvPr id="0" name="image1.jpg" descr="G:\My Drive\Logos\Banner_Logo_RGB Small.jpg"/>
                    <pic:cNvPicPr preferRelativeResize="0"/>
                  </pic:nvPicPr>
                  <pic:blipFill>
                    <a:blip r:embed="rId5"/>
                    <a:srcRect/>
                    <a:stretch>
                      <a:fillRect/>
                    </a:stretch>
                  </pic:blipFill>
                  <pic:spPr>
                    <a:xfrm>
                      <a:off x="0" y="0"/>
                      <a:ext cx="1836008" cy="752254"/>
                    </a:xfrm>
                    <a:prstGeom prst="rect">
                      <a:avLst/>
                    </a:prstGeom>
                    <a:ln/>
                  </pic:spPr>
                </pic:pic>
              </a:graphicData>
            </a:graphic>
          </wp:inline>
        </w:drawing>
      </w:r>
    </w:p>
    <w:p>
      <w:pPr>
        <w:spacing w:after="0"/>
        <w:jc w:val="center"/>
        <w:rPr>
          <w:sz w:val="8"/>
          <w:szCs w:val="8"/>
        </w:rPr>
      </w:pPr>
    </w:p>
    <w:p>
      <w:pPr>
        <w:spacing w:after="0"/>
        <w:jc w:val="center"/>
        <w:rPr>
          <w:rFonts w:ascii="Roboto" w:eastAsia="Roboto" w:hAnsi="Roboto" w:cs="Roboto"/>
          <w:b/>
          <w:sz w:val="32"/>
          <w:szCs w:val="32"/>
        </w:rPr>
      </w:pPr>
      <w:r>
        <w:rPr>
          <w:rFonts w:ascii="Roboto" w:eastAsia="Roboto" w:hAnsi="Roboto" w:cs="Roboto"/>
          <w:b/>
          <w:sz w:val="32"/>
          <w:szCs w:val="32"/>
        </w:rPr>
        <w:t>Teacher of Humanities</w:t>
      </w:r>
    </w:p>
    <w:p>
      <w:pPr>
        <w:spacing w:after="0"/>
        <w:jc w:val="center"/>
        <w:rPr>
          <w:rFonts w:ascii="Roboto" w:eastAsia="Roboto" w:hAnsi="Roboto" w:cs="Roboto"/>
          <w:b/>
          <w:sz w:val="32"/>
          <w:szCs w:val="32"/>
        </w:rPr>
      </w:pPr>
      <w:r>
        <w:rPr>
          <w:rFonts w:ascii="Roboto" w:eastAsia="Roboto" w:hAnsi="Roboto" w:cs="Roboto"/>
          <w:b/>
          <w:sz w:val="32"/>
          <w:szCs w:val="32"/>
        </w:rPr>
        <w:t>Person Specification</w:t>
      </w:r>
    </w:p>
    <w:p>
      <w:pPr>
        <w:spacing w:after="0"/>
        <w:rPr>
          <w:rFonts w:ascii="Roboto" w:eastAsia="Roboto" w:hAnsi="Roboto" w:cs="Roboto"/>
          <w:b/>
        </w:rPr>
      </w:pPr>
    </w:p>
    <w:tbl>
      <w:tblPr>
        <w:tblStyle w:val="a"/>
        <w:tblW w:w="977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5"/>
        <w:gridCol w:w="1488"/>
        <w:gridCol w:w="1489"/>
      </w:tblGrid>
      <w:tr>
        <w:trPr>
          <w:trHeight w:val="284"/>
        </w:trPr>
        <w:tc>
          <w:tcPr>
            <w:tcW w:w="6795" w:type="dxa"/>
            <w:tcBorders>
              <w:top w:val="single" w:sz="4" w:space="0" w:color="000000"/>
              <w:left w:val="single" w:sz="4" w:space="0" w:color="000000"/>
              <w:bottom w:val="single" w:sz="4" w:space="0" w:color="000000"/>
              <w:right w:val="single" w:sz="4" w:space="0" w:color="FFFFFF"/>
            </w:tcBorders>
            <w:shd w:val="clear" w:color="auto" w:fill="002060"/>
          </w:tcPr>
          <w:p>
            <w:pPr>
              <w:pBdr>
                <w:top w:val="nil"/>
                <w:left w:val="nil"/>
                <w:bottom w:val="nil"/>
                <w:right w:val="nil"/>
                <w:between w:val="nil"/>
              </w:pBdr>
              <w:spacing w:before="60"/>
              <w:ind w:left="288" w:firstLine="72"/>
              <w:rPr>
                <w:rFonts w:ascii="Roboto" w:eastAsia="Roboto" w:hAnsi="Roboto" w:cs="Roboto"/>
                <w:color w:val="FFFFFF"/>
              </w:rPr>
            </w:pPr>
            <w:r>
              <w:rPr>
                <w:rFonts w:ascii="Roboto" w:eastAsia="Roboto" w:hAnsi="Roboto" w:cs="Roboto"/>
                <w:color w:val="FFFFFF"/>
              </w:rPr>
              <w:t>QUALIFICATIONS AND EXPERIENCE</w:t>
            </w:r>
          </w:p>
        </w:tc>
        <w:tc>
          <w:tcPr>
            <w:tcW w:w="1488" w:type="dxa"/>
            <w:tcBorders>
              <w:top w:val="single" w:sz="4" w:space="0" w:color="000000"/>
              <w:left w:val="single" w:sz="4" w:space="0" w:color="FFFFFF"/>
              <w:bottom w:val="single" w:sz="4" w:space="0" w:color="000000"/>
              <w:right w:val="single" w:sz="4" w:space="0" w:color="FFFFFF"/>
            </w:tcBorders>
            <w:shd w:val="clear" w:color="auto" w:fill="002060"/>
          </w:tcPr>
          <w:p>
            <w:pPr>
              <w:pBdr>
                <w:top w:val="nil"/>
                <w:left w:val="nil"/>
                <w:bottom w:val="nil"/>
                <w:right w:val="nil"/>
                <w:between w:val="nil"/>
              </w:pBdr>
              <w:spacing w:before="60"/>
              <w:jc w:val="center"/>
              <w:rPr>
                <w:rFonts w:ascii="Roboto" w:eastAsia="Roboto" w:hAnsi="Roboto" w:cs="Roboto"/>
                <w:color w:val="FFFFFF"/>
              </w:rPr>
            </w:pPr>
            <w:r>
              <w:rPr>
                <w:rFonts w:ascii="Roboto" w:eastAsia="Roboto" w:hAnsi="Roboto" w:cs="Roboto"/>
                <w:color w:val="FFFFFF"/>
              </w:rPr>
              <w:t>Essential</w:t>
            </w:r>
          </w:p>
        </w:tc>
        <w:tc>
          <w:tcPr>
            <w:tcW w:w="1489" w:type="dxa"/>
            <w:tcBorders>
              <w:top w:val="single" w:sz="4" w:space="0" w:color="000000"/>
              <w:left w:val="single" w:sz="4" w:space="0" w:color="FFFFFF"/>
              <w:bottom w:val="single" w:sz="4" w:space="0" w:color="000000"/>
              <w:right w:val="single" w:sz="4" w:space="0" w:color="000000"/>
            </w:tcBorders>
            <w:shd w:val="clear" w:color="auto" w:fill="002060"/>
          </w:tcPr>
          <w:p>
            <w:pPr>
              <w:pBdr>
                <w:top w:val="nil"/>
                <w:left w:val="nil"/>
                <w:bottom w:val="nil"/>
                <w:right w:val="nil"/>
                <w:between w:val="nil"/>
              </w:pBdr>
              <w:spacing w:before="60"/>
              <w:jc w:val="center"/>
              <w:rPr>
                <w:rFonts w:ascii="Roboto" w:eastAsia="Roboto" w:hAnsi="Roboto" w:cs="Roboto"/>
                <w:color w:val="FFFFFF"/>
              </w:rPr>
            </w:pPr>
            <w:r>
              <w:rPr>
                <w:rFonts w:ascii="Roboto" w:eastAsia="Roboto" w:hAnsi="Roboto" w:cs="Roboto"/>
                <w:color w:val="FFFFFF"/>
              </w:rPr>
              <w:t>Desirable</w:t>
            </w:r>
          </w:p>
        </w:tc>
      </w:tr>
      <w:tr>
        <w:trPr>
          <w:trHeight w:val="284"/>
        </w:trPr>
        <w:tc>
          <w:tcPr>
            <w:tcW w:w="6795" w:type="dxa"/>
            <w:tcBorders>
              <w:top w:val="single" w:sz="4" w:space="0" w:color="000000"/>
            </w:tcBorders>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Qualified teacher statu</w:t>
            </w:r>
            <w:r>
              <w:rPr>
                <w:rFonts w:ascii="Roboto" w:eastAsia="Roboto" w:hAnsi="Roboto" w:cs="Roboto"/>
              </w:rPr>
              <w:t>s</w:t>
            </w:r>
          </w:p>
        </w:tc>
        <w:tc>
          <w:tcPr>
            <w:tcW w:w="1488" w:type="dxa"/>
            <w:tcBorders>
              <w:top w:val="single" w:sz="4" w:space="0" w:color="000000"/>
            </w:tcBorders>
          </w:tcPr>
          <w:p>
            <w:pPr>
              <w:pBdr>
                <w:top w:val="nil"/>
                <w:left w:val="nil"/>
                <w:bottom w:val="nil"/>
                <w:right w:val="nil"/>
                <w:between w:val="nil"/>
              </w:pBdr>
              <w:ind w:left="446" w:hanging="446"/>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Borders>
              <w:top w:val="single" w:sz="4" w:space="0" w:color="000000"/>
            </w:tcBorders>
          </w:tcPr>
          <w:p>
            <w:pPr>
              <w:pBdr>
                <w:top w:val="nil"/>
                <w:left w:val="nil"/>
                <w:bottom w:val="nil"/>
                <w:right w:val="nil"/>
                <w:between w:val="nil"/>
              </w:pBdr>
              <w:ind w:left="446" w:hanging="284"/>
              <w:jc w:val="center"/>
              <w:rPr>
                <w:rFonts w:ascii="Roboto" w:eastAsia="Roboto" w:hAnsi="Roboto" w:cs="Roboto"/>
                <w:color w:val="000000"/>
              </w:rPr>
            </w:pPr>
          </w:p>
        </w:tc>
      </w:tr>
      <w:tr>
        <w:trPr>
          <w:trHeight w:val="284"/>
        </w:trPr>
        <w:tc>
          <w:tcPr>
            <w:tcW w:w="6795" w:type="dxa"/>
          </w:tcPr>
          <w:p>
            <w:pPr>
              <w:pBdr>
                <w:top w:val="nil"/>
                <w:left w:val="nil"/>
                <w:bottom w:val="nil"/>
                <w:right w:val="nil"/>
                <w:between w:val="nil"/>
              </w:pBdr>
              <w:ind w:left="288"/>
              <w:rPr>
                <w:rFonts w:ascii="Roboto" w:eastAsia="Roboto" w:hAnsi="Roboto" w:cs="Roboto"/>
                <w:color w:val="000000"/>
              </w:rPr>
            </w:pPr>
            <w:r>
              <w:rPr>
                <w:rFonts w:ascii="Roboto" w:eastAsia="Roboto" w:hAnsi="Roboto" w:cs="Roboto"/>
                <w:color w:val="000000"/>
              </w:rPr>
              <w:t xml:space="preserve">Relevant </w:t>
            </w:r>
            <w:r>
              <w:rPr>
                <w:rFonts w:ascii="Roboto" w:eastAsia="Roboto" w:hAnsi="Roboto" w:cs="Roboto"/>
              </w:rPr>
              <w:t>d</w:t>
            </w:r>
            <w:r>
              <w:rPr>
                <w:rFonts w:ascii="Roboto" w:eastAsia="Roboto" w:hAnsi="Roboto" w:cs="Roboto"/>
                <w:color w:val="000000"/>
              </w:rPr>
              <w:t>egree</w:t>
            </w:r>
          </w:p>
        </w:tc>
        <w:tc>
          <w:tcPr>
            <w:tcW w:w="1488" w:type="dxa"/>
          </w:tcPr>
          <w:p>
            <w:pPr>
              <w:jc w:val="cente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ind w:left="446" w:hanging="284"/>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Experience of planning, delivering and evaluating successful lessons</w:t>
            </w:r>
          </w:p>
        </w:tc>
        <w:tc>
          <w:tcPr>
            <w:tcW w:w="1488" w:type="dxa"/>
          </w:tcPr>
          <w:p>
            <w:pPr>
              <w:jc w:val="cente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ind w:left="446" w:hanging="284"/>
              <w:jc w:val="center"/>
              <w:rPr>
                <w:rFonts w:ascii="Roboto" w:eastAsia="Roboto" w:hAnsi="Roboto" w:cs="Roboto"/>
                <w:color w:val="000000"/>
              </w:rPr>
            </w:pPr>
          </w:p>
        </w:tc>
        <w:bookmarkStart w:id="0" w:name="_GoBack"/>
        <w:bookmarkEnd w:id="0"/>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Evidence of continuing professional development</w:t>
            </w:r>
          </w:p>
        </w:tc>
        <w:tc>
          <w:tcPr>
            <w:tcW w:w="1488" w:type="dxa"/>
          </w:tcPr>
          <w:p>
            <w:pPr>
              <w:pBdr>
                <w:top w:val="nil"/>
                <w:left w:val="nil"/>
                <w:bottom w:val="nil"/>
                <w:right w:val="nil"/>
                <w:between w:val="nil"/>
              </w:pBdr>
              <w:ind w:left="446" w:hanging="284"/>
              <w:jc w:val="center"/>
              <w:rPr>
                <w:rFonts w:ascii="Roboto" w:eastAsia="Roboto" w:hAnsi="Roboto" w:cs="Roboto"/>
                <w:color w:val="000000"/>
              </w:rPr>
            </w:pPr>
          </w:p>
        </w:tc>
        <w:tc>
          <w:tcPr>
            <w:tcW w:w="1489" w:type="dxa"/>
          </w:tcPr>
          <w:p>
            <w:pPr>
              <w:pBdr>
                <w:top w:val="nil"/>
                <w:left w:val="nil"/>
                <w:bottom w:val="nil"/>
                <w:right w:val="nil"/>
                <w:between w:val="nil"/>
              </w:pBdr>
              <w:ind w:left="446" w:hanging="284"/>
              <w:jc w:val="center"/>
              <w:rPr>
                <w:rFonts w:ascii="Roboto" w:eastAsia="Roboto" w:hAnsi="Roboto" w:cs="Roboto"/>
                <w:color w:val="000000"/>
              </w:rPr>
            </w:pPr>
            <w:r>
              <w:rPr>
                <w:rFonts w:ascii="Wingdings" w:eastAsia="Wingdings" w:hAnsi="Wingdings" w:cs="Wingdings"/>
                <w:color w:val="000000"/>
              </w:rPr>
              <w:sym w:font="Wingdings" w:char="F0FC"/>
            </w:r>
          </w:p>
        </w:tc>
      </w:tr>
      <w:tr>
        <w:trPr>
          <w:trHeight w:val="284"/>
        </w:trPr>
        <w:tc>
          <w:tcPr>
            <w:tcW w:w="6795" w:type="dxa"/>
            <w:shd w:val="clear" w:color="auto" w:fill="002060"/>
          </w:tcPr>
          <w:p>
            <w:pPr>
              <w:pBdr>
                <w:top w:val="nil"/>
                <w:left w:val="nil"/>
                <w:bottom w:val="nil"/>
                <w:right w:val="nil"/>
                <w:between w:val="nil"/>
              </w:pBdr>
              <w:ind w:left="288" w:firstLine="72"/>
              <w:rPr>
                <w:rFonts w:ascii="Roboto" w:eastAsia="Roboto" w:hAnsi="Roboto" w:cs="Roboto"/>
                <w:color w:val="FFFFFF"/>
              </w:rPr>
            </w:pPr>
            <w:r>
              <w:rPr>
                <w:rFonts w:ascii="Roboto" w:eastAsia="Roboto" w:hAnsi="Roboto" w:cs="Roboto"/>
                <w:color w:val="FFFFFF"/>
              </w:rPr>
              <w:t>SKILLS AND ATTRIBUTES</w:t>
            </w:r>
          </w:p>
        </w:tc>
        <w:tc>
          <w:tcPr>
            <w:tcW w:w="1488"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Essential</w:t>
            </w:r>
          </w:p>
        </w:tc>
        <w:tc>
          <w:tcPr>
            <w:tcW w:w="1489"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Desirable</w:t>
            </w: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Effective and sensitive communicator to a range of audiences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Sensitivity to the school ethos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Approachable</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Flexible, energetic, determined</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Ability to foster mutual respect in students and adults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Ability to work cooperatively with others</w:t>
            </w:r>
          </w:p>
        </w:tc>
        <w:tc>
          <w:tcPr>
            <w:tcW w:w="1488" w:type="dxa"/>
          </w:tcPr>
          <w:p>
            <w:pP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Good problem solving skills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Organised and able to work calmly and effectively</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bookmarkStart w:id="1" w:name="_gjdgxs" w:colFirst="0" w:colLast="0"/>
            <w:bookmarkEnd w:id="1"/>
            <w:r>
              <w:rPr>
                <w:rFonts w:ascii="Roboto" w:eastAsia="Roboto" w:hAnsi="Roboto" w:cs="Roboto"/>
                <w:color w:val="000000"/>
              </w:rPr>
              <w:t>Can motivate and encourage others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Ability to use ICT for teaching and administrative work</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shd w:val="clear" w:color="auto" w:fill="002060"/>
          </w:tcPr>
          <w:p>
            <w:pPr>
              <w:pBdr>
                <w:top w:val="nil"/>
                <w:left w:val="nil"/>
                <w:bottom w:val="nil"/>
                <w:right w:val="nil"/>
                <w:between w:val="nil"/>
              </w:pBdr>
              <w:ind w:left="288" w:firstLine="72"/>
              <w:rPr>
                <w:rFonts w:ascii="Roboto" w:eastAsia="Roboto" w:hAnsi="Roboto" w:cs="Roboto"/>
                <w:color w:val="FFFFFF"/>
              </w:rPr>
            </w:pPr>
            <w:r>
              <w:rPr>
                <w:rFonts w:ascii="Roboto" w:eastAsia="Roboto" w:hAnsi="Roboto" w:cs="Roboto"/>
                <w:color w:val="FFFFFF"/>
              </w:rPr>
              <w:t>TEACHING AND LEARNING</w:t>
            </w:r>
          </w:p>
        </w:tc>
        <w:tc>
          <w:tcPr>
            <w:tcW w:w="1488"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Essential</w:t>
            </w:r>
          </w:p>
        </w:tc>
        <w:tc>
          <w:tcPr>
            <w:tcW w:w="1489"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Desirable</w:t>
            </w: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Recent and successful experience of teaching in Key Stage 3 and 4</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Knowledge of recent reforms</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1"/>
              </w:numPr>
              <w:ind w:left="283" w:hanging="283"/>
              <w:rPr>
                <w:rFonts w:ascii="Noto Sans Symbols" w:eastAsia="Noto Sans Symbols" w:hAnsi="Noto Sans Symbols" w:cs="Noto Sans Symbols"/>
              </w:rPr>
            </w:pPr>
            <w:r>
              <w:rPr>
                <w:rFonts w:ascii="Roboto" w:eastAsia="Roboto" w:hAnsi="Roboto" w:cs="Roboto"/>
              </w:rPr>
              <w:t>Knowledge of current educational research into effective teaching and learning</w:t>
            </w:r>
          </w:p>
        </w:tc>
        <w:tc>
          <w:tcPr>
            <w:tcW w:w="1488" w:type="dxa"/>
          </w:tcPr>
          <w:p>
            <w:pPr>
              <w:jc w:val="center"/>
              <w:rPr>
                <w:rFonts w:ascii="Roboto" w:eastAsia="Roboto" w:hAnsi="Roboto" w:cs="Roboto"/>
              </w:rPr>
            </w:pPr>
          </w:p>
        </w:tc>
        <w:tc>
          <w:tcPr>
            <w:tcW w:w="1489" w:type="dxa"/>
          </w:tcPr>
          <w:p>
            <w:pPr>
              <w:jc w:val="center"/>
              <w:rPr>
                <w:rFonts w:ascii="Roboto" w:eastAsia="Roboto" w:hAnsi="Roboto" w:cs="Roboto"/>
              </w:rPr>
            </w:pPr>
            <w:r>
              <w:rPr>
                <w:rFonts w:ascii="Wingdings" w:eastAsia="Wingdings" w:hAnsi="Wingdings" w:cs="Wingdings"/>
                <w:color w:val="000000"/>
              </w:rPr>
              <w:sym w:font="Wingdings" w:char="F0FC"/>
            </w: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Understanding of the use of a range of data to inform planning and underpin individual student progress</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Understanding of and ability to model the characteristics of effective teaching, learning and assessment strategies</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Experience of, and commitment to, the education of the whole person promoting social and emotional well-being in addition to academic development</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High expectations of students and colleagues</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Potential to contribute towards the school’s extra-curricular programme</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shd w:val="clear" w:color="auto" w:fill="002060"/>
          </w:tcPr>
          <w:p>
            <w:pPr>
              <w:pBdr>
                <w:top w:val="nil"/>
                <w:left w:val="nil"/>
                <w:bottom w:val="nil"/>
                <w:right w:val="nil"/>
                <w:between w:val="nil"/>
              </w:pBdr>
              <w:ind w:left="288" w:firstLine="72"/>
              <w:rPr>
                <w:rFonts w:ascii="Roboto" w:eastAsia="Roboto" w:hAnsi="Roboto" w:cs="Roboto"/>
                <w:color w:val="FFFFFF"/>
              </w:rPr>
            </w:pPr>
            <w:r>
              <w:rPr>
                <w:rFonts w:ascii="Roboto" w:eastAsia="Roboto" w:hAnsi="Roboto" w:cs="Roboto"/>
                <w:color w:val="FFFFFF"/>
              </w:rPr>
              <w:t>ACCOUNTABILITY</w:t>
            </w:r>
          </w:p>
        </w:tc>
        <w:tc>
          <w:tcPr>
            <w:tcW w:w="1488"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Essential</w:t>
            </w:r>
          </w:p>
        </w:tc>
        <w:tc>
          <w:tcPr>
            <w:tcW w:w="1489" w:type="dxa"/>
            <w:shd w:val="clear" w:color="auto" w:fill="002060"/>
          </w:tcPr>
          <w:p>
            <w:pPr>
              <w:pBdr>
                <w:top w:val="nil"/>
                <w:left w:val="nil"/>
                <w:bottom w:val="nil"/>
                <w:right w:val="nil"/>
                <w:between w:val="nil"/>
              </w:pBdr>
              <w:jc w:val="center"/>
              <w:rPr>
                <w:rFonts w:ascii="Roboto" w:eastAsia="Roboto" w:hAnsi="Roboto" w:cs="Roboto"/>
                <w:color w:val="FFFFFF"/>
              </w:rPr>
            </w:pPr>
            <w:r>
              <w:rPr>
                <w:rFonts w:ascii="Roboto" w:eastAsia="Roboto" w:hAnsi="Roboto" w:cs="Roboto"/>
                <w:color w:val="FFFFFF"/>
              </w:rPr>
              <w:t>Desirable</w:t>
            </w: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Ability to build and maintain effective links with stakeholders</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Ability to engage with parents in the education of their children</w:t>
            </w:r>
          </w:p>
        </w:tc>
        <w:tc>
          <w:tcPr>
            <w:tcW w:w="1488" w:type="dxa"/>
          </w:tcPr>
          <w:p>
            <w:pPr>
              <w:pBdr>
                <w:top w:val="nil"/>
                <w:left w:val="nil"/>
                <w:bottom w:val="nil"/>
                <w:right w:val="nil"/>
                <w:between w:val="nil"/>
              </w:pBdr>
              <w:jc w:val="center"/>
              <w:rPr>
                <w:rFonts w:ascii="Roboto" w:eastAsia="Roboto" w:hAnsi="Roboto" w:cs="Roboto"/>
                <w:color w:val="000000"/>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Effective management of student behaviour</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r>
        <w:trPr>
          <w:trHeight w:val="284"/>
        </w:trPr>
        <w:tc>
          <w:tcPr>
            <w:tcW w:w="6795" w:type="dxa"/>
          </w:tcPr>
          <w:p>
            <w:pPr>
              <w:numPr>
                <w:ilvl w:val="0"/>
                <w:numId w:val="2"/>
              </w:numPr>
              <w:pBdr>
                <w:top w:val="nil"/>
                <w:left w:val="nil"/>
                <w:bottom w:val="nil"/>
                <w:right w:val="nil"/>
                <w:between w:val="nil"/>
              </w:pBdr>
              <w:ind w:left="284" w:hanging="284"/>
              <w:rPr>
                <w:color w:val="000000"/>
              </w:rPr>
            </w:pPr>
            <w:r>
              <w:rPr>
                <w:rFonts w:ascii="Roboto" w:eastAsia="Roboto" w:hAnsi="Roboto" w:cs="Roboto"/>
                <w:color w:val="000000"/>
              </w:rPr>
              <w:t>Personal commitment to professional development</w:t>
            </w:r>
          </w:p>
        </w:tc>
        <w:tc>
          <w:tcPr>
            <w:tcW w:w="1488" w:type="dxa"/>
          </w:tcPr>
          <w:p>
            <w:pPr>
              <w:jc w:val="center"/>
              <w:rPr>
                <w:rFonts w:ascii="Roboto" w:eastAsia="Roboto" w:hAnsi="Roboto" w:cs="Roboto"/>
              </w:rPr>
            </w:pPr>
            <w:r>
              <w:rPr>
                <w:rFonts w:ascii="Wingdings" w:eastAsia="Wingdings" w:hAnsi="Wingdings" w:cs="Wingdings"/>
                <w:color w:val="000000"/>
              </w:rPr>
              <w:sym w:font="Wingdings" w:char="F0FC"/>
            </w:r>
          </w:p>
        </w:tc>
        <w:tc>
          <w:tcPr>
            <w:tcW w:w="1489" w:type="dxa"/>
          </w:tcPr>
          <w:p>
            <w:pPr>
              <w:pBdr>
                <w:top w:val="nil"/>
                <w:left w:val="nil"/>
                <w:bottom w:val="nil"/>
                <w:right w:val="nil"/>
                <w:between w:val="nil"/>
              </w:pBdr>
              <w:jc w:val="center"/>
              <w:rPr>
                <w:rFonts w:ascii="Roboto" w:eastAsia="Roboto" w:hAnsi="Roboto" w:cs="Roboto"/>
                <w:color w:val="000000"/>
              </w:rPr>
            </w:pPr>
          </w:p>
        </w:tc>
      </w:tr>
    </w:tbl>
    <w:p>
      <w:pPr>
        <w:pBdr>
          <w:top w:val="nil"/>
          <w:left w:val="nil"/>
          <w:bottom w:val="nil"/>
          <w:right w:val="nil"/>
          <w:between w:val="nil"/>
        </w:pBdr>
        <w:spacing w:before="60" w:after="0" w:line="240" w:lineRule="auto"/>
        <w:ind w:left="288" w:firstLine="72"/>
        <w:rPr>
          <w:rFonts w:ascii="Roboto" w:eastAsia="Roboto" w:hAnsi="Roboto" w:cs="Roboto"/>
          <w:color w:val="000000"/>
          <w:sz w:val="20"/>
          <w:szCs w:val="20"/>
        </w:rPr>
      </w:pPr>
    </w:p>
    <w:p>
      <w:pPr>
        <w:spacing w:after="240" w:line="240" w:lineRule="auto"/>
      </w:pPr>
      <w:r>
        <w:rPr>
          <w:rFonts w:ascii="Roboto" w:eastAsia="Roboto" w:hAnsi="Roboto" w:cs="Roboto"/>
          <w:color w:val="000000"/>
        </w:rPr>
        <w:t>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sectPr>
      <w:pgSz w:w="11906" w:h="16838"/>
      <w:pgMar w:top="284" w:right="709" w:bottom="0" w:left="70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DC6"/>
    <w:multiLevelType w:val="multilevel"/>
    <w:tmpl w:val="B5202032"/>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D77A5F"/>
    <w:multiLevelType w:val="multilevel"/>
    <w:tmpl w:val="D5A47AF0"/>
    <w:lvl w:ilvl="0">
      <w:start w:val="1"/>
      <w:numFmt w:val="bullet"/>
      <w:lvlText w:val="●"/>
      <w:lvlJc w:val="left"/>
      <w:pPr>
        <w:ind w:left="288" w:firstLine="7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54F09-1662-44FB-BB77-612BC61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Wright</dc:creator>
  <cp:lastModifiedBy>Nadine Wright</cp:lastModifiedBy>
  <cp:revision>3</cp:revision>
  <cp:lastPrinted>2020-01-10T09:30:00Z</cp:lastPrinted>
  <dcterms:created xsi:type="dcterms:W3CDTF">2020-01-10T09:30:00Z</dcterms:created>
  <dcterms:modified xsi:type="dcterms:W3CDTF">2020-01-10T09:31:00Z</dcterms:modified>
</cp:coreProperties>
</file>