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5F94789" w14:textId="77777777" w:rsidR="008D2F40" w:rsidRPr="00D3302F" w:rsidRDefault="00D85104" w:rsidP="008D2F40">
      <w:pPr>
        <w:jc w:val="both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56288" wp14:editId="7651B3C0">
                <wp:simplePos x="0" y="0"/>
                <wp:positionH relativeFrom="column">
                  <wp:posOffset>1128395</wp:posOffset>
                </wp:positionH>
                <wp:positionV relativeFrom="paragraph">
                  <wp:posOffset>10160</wp:posOffset>
                </wp:positionV>
                <wp:extent cx="4777105" cy="977265"/>
                <wp:effectExtent l="13970" t="7620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10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F7312" w14:textId="77777777" w:rsidR="00453709" w:rsidRPr="00E72C89" w:rsidRDefault="00453709" w:rsidP="008D2F40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E72C8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Colchester Royal Grammar School</w:t>
                            </w:r>
                          </w:p>
                          <w:p w14:paraId="30BE1C3B" w14:textId="77777777" w:rsidR="00453709" w:rsidRPr="00E72C89" w:rsidRDefault="00453709" w:rsidP="008D2F40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84DE119" w14:textId="77777777" w:rsidR="00453709" w:rsidRPr="00E72C89" w:rsidRDefault="00453709" w:rsidP="008D2F40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Physics</w:t>
                            </w:r>
                            <w:r w:rsidRPr="00E72C8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85pt;margin-top:.8pt;width:376.15pt;height:76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" strokecolor="white">
                <v:textbox style="mso-fit-shape-to-text:t">
                  <w:txbxContent>
                    <w:p w:rsidR="00453709" w:rsidRPr="00E72C89" w:rsidRDefault="00453709" w:rsidP="008D2F40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E72C8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Colchester Royal Grammar School</w:t>
                      </w:r>
                    </w:p>
                    <w:p w:rsidR="00453709" w:rsidRPr="00E72C89" w:rsidRDefault="00453709" w:rsidP="008D2F40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453709" w:rsidRPr="00E72C89" w:rsidRDefault="00453709" w:rsidP="008D2F40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Physics</w:t>
                      </w:r>
                      <w:r w:rsidRPr="00E72C8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Department</w:t>
                      </w:r>
                    </w:p>
                  </w:txbxContent>
                </v:textbox>
              </v:shape>
            </w:pict>
          </mc:Fallback>
        </mc:AlternateContent>
      </w:r>
      <w:r w:rsidR="008D2F40">
        <w:rPr>
          <w:noProof/>
        </w:rPr>
        <w:drawing>
          <wp:inline distT="0" distB="0" distL="0" distR="0" wp14:anchorId="3769BD5E" wp14:editId="6E929949">
            <wp:extent cx="1026795" cy="1144270"/>
            <wp:effectExtent l="19050" t="0" r="1905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3A0F16" w14:textId="77777777" w:rsidR="008D2F40" w:rsidRPr="00D3302F" w:rsidRDefault="008D2F40" w:rsidP="008D2F40">
      <w:pPr>
        <w:rPr>
          <w:rFonts w:ascii="Arial" w:hAnsi="Arial" w:cs="Arial"/>
          <w:b/>
          <w:sz w:val="36"/>
          <w:szCs w:val="36"/>
        </w:rPr>
      </w:pPr>
    </w:p>
    <w:p w14:paraId="3961A14D" w14:textId="77777777" w:rsidR="008D2F40" w:rsidRPr="00D3302F" w:rsidRDefault="008D2F40" w:rsidP="008D2F40">
      <w:pPr>
        <w:ind w:hanging="900"/>
        <w:jc w:val="both"/>
        <w:rPr>
          <w:rFonts w:ascii="Arial" w:hAnsi="Arial" w:cs="Arial"/>
        </w:rPr>
      </w:pPr>
    </w:p>
    <w:p w14:paraId="7175C66F" w14:textId="77777777" w:rsidR="008D2F40" w:rsidRPr="00287D2E" w:rsidRDefault="008D2F40" w:rsidP="008D2F40">
      <w:pPr>
        <w:jc w:val="both"/>
        <w:rPr>
          <w:rFonts w:ascii="Arial" w:hAnsi="Arial" w:cs="Arial"/>
        </w:rPr>
      </w:pPr>
    </w:p>
    <w:p w14:paraId="4E4A8AC2" w14:textId="6E2D0930" w:rsidR="008D2F40" w:rsidRDefault="008D2F40" w:rsidP="008D2F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Ph</w:t>
      </w:r>
      <w:r w:rsidR="008860CE">
        <w:rPr>
          <w:rFonts w:ascii="Arial" w:hAnsi="Arial" w:cs="Arial"/>
        </w:rPr>
        <w:t>ysics Department consists of three</w:t>
      </w:r>
      <w:r>
        <w:rPr>
          <w:rFonts w:ascii="Arial" w:hAnsi="Arial" w:cs="Arial"/>
        </w:rPr>
        <w:t xml:space="preserve"> </w:t>
      </w:r>
      <w:r w:rsidR="00590064">
        <w:rPr>
          <w:rFonts w:ascii="Arial" w:hAnsi="Arial" w:cs="Arial"/>
        </w:rPr>
        <w:t>dedicated</w:t>
      </w:r>
      <w:r>
        <w:rPr>
          <w:rFonts w:ascii="Arial" w:hAnsi="Arial" w:cs="Arial"/>
        </w:rPr>
        <w:t xml:space="preserve"> laboratories and </w:t>
      </w:r>
      <w:r w:rsidR="008860CE">
        <w:rPr>
          <w:rFonts w:ascii="Arial" w:hAnsi="Arial" w:cs="Arial"/>
        </w:rPr>
        <w:t xml:space="preserve">currently </w:t>
      </w:r>
      <w:r>
        <w:rPr>
          <w:rFonts w:ascii="Arial" w:hAnsi="Arial" w:cs="Arial"/>
        </w:rPr>
        <w:t>three full-time teachers</w:t>
      </w:r>
      <w:r w:rsidR="00A808B8">
        <w:rPr>
          <w:rFonts w:ascii="Arial" w:hAnsi="Arial" w:cs="Arial"/>
        </w:rPr>
        <w:t xml:space="preserve"> and one part-time teacher</w:t>
      </w:r>
      <w:r>
        <w:rPr>
          <w:rFonts w:ascii="Arial" w:hAnsi="Arial" w:cs="Arial"/>
        </w:rPr>
        <w:t>. Each laboratory is equipped with DVD, interactive whiteboard</w:t>
      </w:r>
      <w:r w:rsidR="00A808B8">
        <w:rPr>
          <w:rFonts w:ascii="Arial" w:hAnsi="Arial" w:cs="Arial"/>
        </w:rPr>
        <w:t>, a visualiser,</w:t>
      </w:r>
      <w:r>
        <w:rPr>
          <w:rFonts w:ascii="Arial" w:hAnsi="Arial" w:cs="Arial"/>
        </w:rPr>
        <w:t xml:space="preserve"> and one of the labs has a suite of PCs. </w:t>
      </w:r>
      <w:r w:rsidR="00590064">
        <w:rPr>
          <w:rFonts w:ascii="Arial" w:hAnsi="Arial" w:cs="Arial"/>
        </w:rPr>
        <w:t xml:space="preserve">Physics lessons are </w:t>
      </w:r>
      <w:r w:rsidR="00B6105B">
        <w:rPr>
          <w:rFonts w:ascii="Arial" w:hAnsi="Arial" w:cs="Arial"/>
        </w:rPr>
        <w:t>occasionally</w:t>
      </w:r>
      <w:r w:rsidR="00590064">
        <w:rPr>
          <w:rFonts w:ascii="Arial" w:hAnsi="Arial" w:cs="Arial"/>
        </w:rPr>
        <w:t xml:space="preserve"> taught in other labs. </w:t>
      </w:r>
      <w:r>
        <w:rPr>
          <w:rFonts w:ascii="Arial" w:hAnsi="Arial" w:cs="Arial"/>
        </w:rPr>
        <w:t xml:space="preserve">The Science Department as a whole includes a further seven well-equipped laboratories. There are </w:t>
      </w:r>
      <w:r w:rsidR="00A808B8">
        <w:rPr>
          <w:rFonts w:ascii="Arial" w:hAnsi="Arial" w:cs="Arial"/>
        </w:rPr>
        <w:t>fifteen</w:t>
      </w:r>
      <w:r>
        <w:rPr>
          <w:rFonts w:ascii="Arial" w:hAnsi="Arial" w:cs="Arial"/>
        </w:rPr>
        <w:t xml:space="preserve"> teaching staff and </w:t>
      </w:r>
      <w:r w:rsidR="00A808B8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technicians.</w:t>
      </w:r>
    </w:p>
    <w:p w14:paraId="1CBA06D3" w14:textId="77777777" w:rsidR="008D2F40" w:rsidRDefault="008D2F40" w:rsidP="008D2F40">
      <w:pPr>
        <w:jc w:val="both"/>
        <w:rPr>
          <w:rFonts w:ascii="Arial" w:hAnsi="Arial" w:cs="Arial"/>
        </w:rPr>
      </w:pPr>
    </w:p>
    <w:p w14:paraId="27A49808" w14:textId="4F80A89D" w:rsidR="008D2F40" w:rsidRDefault="008D2F40" w:rsidP="008D2F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Department has a very impressive record at GCSE and GCE A level, with students regularly reaching the last 50 of the Physics Olympiad</w:t>
      </w:r>
      <w:r w:rsidR="008860CE">
        <w:rPr>
          <w:rFonts w:ascii="Arial" w:hAnsi="Arial" w:cs="Arial"/>
        </w:rPr>
        <w:t>. In summer 201</w:t>
      </w:r>
      <w:r w:rsidR="00A808B8">
        <w:rPr>
          <w:rFonts w:ascii="Arial" w:hAnsi="Arial" w:cs="Arial"/>
        </w:rPr>
        <w:t>9</w:t>
      </w:r>
      <w:r w:rsidR="008860CE">
        <w:rPr>
          <w:rFonts w:ascii="Arial" w:hAnsi="Arial" w:cs="Arial"/>
        </w:rPr>
        <w:t xml:space="preserve"> </w:t>
      </w:r>
      <w:r w:rsidR="00A808B8">
        <w:rPr>
          <w:rFonts w:ascii="Arial" w:hAnsi="Arial" w:cs="Arial"/>
        </w:rPr>
        <w:t>80</w:t>
      </w:r>
      <w:r>
        <w:rPr>
          <w:rFonts w:ascii="Arial" w:hAnsi="Arial" w:cs="Arial"/>
        </w:rPr>
        <w:t>%</w:t>
      </w:r>
      <w:r w:rsidR="008860CE">
        <w:rPr>
          <w:rFonts w:ascii="Arial" w:hAnsi="Arial" w:cs="Arial"/>
        </w:rPr>
        <w:t xml:space="preserve"> of pupils achieved </w:t>
      </w:r>
      <w:r w:rsidR="00A808B8">
        <w:rPr>
          <w:rFonts w:ascii="Arial" w:hAnsi="Arial" w:cs="Arial"/>
        </w:rPr>
        <w:t>9</w:t>
      </w:r>
      <w:r w:rsidR="008860CE">
        <w:rPr>
          <w:rFonts w:ascii="Arial" w:hAnsi="Arial" w:cs="Arial"/>
        </w:rPr>
        <w:t xml:space="preserve"> or </w:t>
      </w:r>
      <w:r w:rsidR="00A808B8">
        <w:rPr>
          <w:rFonts w:ascii="Arial" w:hAnsi="Arial" w:cs="Arial"/>
        </w:rPr>
        <w:t>8</w:t>
      </w:r>
      <w:r w:rsidR="008860CE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 xml:space="preserve">GCSE Physics, and </w:t>
      </w:r>
      <w:r w:rsidR="008860CE">
        <w:rPr>
          <w:rFonts w:ascii="Arial" w:hAnsi="Arial" w:cs="Arial"/>
        </w:rPr>
        <w:t>8</w:t>
      </w:r>
      <w:r w:rsidR="00A808B8">
        <w:rPr>
          <w:rFonts w:ascii="Arial" w:hAnsi="Arial" w:cs="Arial"/>
        </w:rPr>
        <w:t>3</w:t>
      </w:r>
      <w:r w:rsidR="008860CE">
        <w:rPr>
          <w:rFonts w:ascii="Arial" w:hAnsi="Arial" w:cs="Arial"/>
        </w:rPr>
        <w:t>% achieved A*, A</w:t>
      </w:r>
      <w:r>
        <w:rPr>
          <w:rFonts w:ascii="Arial" w:hAnsi="Arial" w:cs="Arial"/>
        </w:rPr>
        <w:t xml:space="preserve"> </w:t>
      </w:r>
      <w:r w:rsidR="008860CE">
        <w:rPr>
          <w:rFonts w:ascii="Arial" w:hAnsi="Arial" w:cs="Arial"/>
        </w:rPr>
        <w:t xml:space="preserve">or B </w:t>
      </w:r>
      <w:r>
        <w:rPr>
          <w:rFonts w:ascii="Arial" w:hAnsi="Arial" w:cs="Arial"/>
        </w:rPr>
        <w:t>at A-level.</w:t>
      </w:r>
      <w:r w:rsidR="00590064" w:rsidRPr="00590064">
        <w:rPr>
          <w:rFonts w:ascii="Arial" w:hAnsi="Arial" w:cs="Arial"/>
        </w:rPr>
        <w:t xml:space="preserve"> </w:t>
      </w:r>
      <w:r w:rsidR="00590064">
        <w:rPr>
          <w:rFonts w:ascii="Arial" w:hAnsi="Arial" w:cs="Arial"/>
        </w:rPr>
        <w:t>The successful candidate should expect to be asked some very challenging questions by the students.</w:t>
      </w:r>
    </w:p>
    <w:p w14:paraId="70693A67" w14:textId="77777777" w:rsidR="008D2F40" w:rsidRDefault="008D2F40" w:rsidP="008D2F40">
      <w:pPr>
        <w:jc w:val="both"/>
        <w:rPr>
          <w:rFonts w:ascii="Arial" w:hAnsi="Arial" w:cs="Arial"/>
        </w:rPr>
      </w:pPr>
    </w:p>
    <w:p w14:paraId="0FF276E9" w14:textId="77777777" w:rsidR="008D2F40" w:rsidRDefault="008D2F40" w:rsidP="008D2F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Year Seven, all pupils study science (comprising components of </w:t>
      </w:r>
      <w:r w:rsidR="0089288F">
        <w:rPr>
          <w:rFonts w:ascii="Arial" w:hAnsi="Arial" w:cs="Arial"/>
        </w:rPr>
        <w:t>physics, chemistry</w:t>
      </w:r>
      <w:r>
        <w:rPr>
          <w:rFonts w:ascii="Arial" w:hAnsi="Arial" w:cs="Arial"/>
        </w:rPr>
        <w:t xml:space="preserve"> and biology and other National Curriculum topics).  From Year Eight onwards, pupils study chemistry, physics and biology separately.</w:t>
      </w:r>
    </w:p>
    <w:p w14:paraId="63C874ED" w14:textId="77777777" w:rsidR="008D2F40" w:rsidRDefault="008D2F40" w:rsidP="008D2F40">
      <w:pPr>
        <w:jc w:val="both"/>
        <w:rPr>
          <w:rFonts w:ascii="Arial" w:hAnsi="Arial" w:cs="Arial"/>
        </w:rPr>
      </w:pPr>
    </w:p>
    <w:p w14:paraId="1C3A8F5A" w14:textId="62C60004" w:rsidR="008D2F40" w:rsidRDefault="008D2F40" w:rsidP="008D2F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Year Nine all students study the topics from </w:t>
      </w:r>
      <w:r w:rsidR="006A12C9">
        <w:rPr>
          <w:rFonts w:ascii="Arial" w:hAnsi="Arial" w:cs="Arial"/>
        </w:rPr>
        <w:t xml:space="preserve">AQA </w:t>
      </w:r>
      <w:r>
        <w:rPr>
          <w:rFonts w:ascii="Arial" w:hAnsi="Arial" w:cs="Arial"/>
        </w:rPr>
        <w:t xml:space="preserve">GCSE </w:t>
      </w:r>
      <w:r w:rsidR="00482F97">
        <w:rPr>
          <w:rFonts w:ascii="Arial" w:hAnsi="Arial" w:cs="Arial"/>
        </w:rPr>
        <w:t>Physics.</w:t>
      </w:r>
      <w:r>
        <w:rPr>
          <w:rFonts w:ascii="Arial" w:hAnsi="Arial" w:cs="Arial"/>
        </w:rPr>
        <w:t xml:space="preserve"> </w:t>
      </w:r>
      <w:r w:rsidR="00482F97">
        <w:rPr>
          <w:rFonts w:ascii="Arial" w:hAnsi="Arial" w:cs="Arial"/>
        </w:rPr>
        <w:t>In Year T</w:t>
      </w:r>
      <w:r>
        <w:rPr>
          <w:rFonts w:ascii="Arial" w:hAnsi="Arial" w:cs="Arial"/>
        </w:rPr>
        <w:t>en students will choose between stu</w:t>
      </w:r>
      <w:r w:rsidR="008860CE">
        <w:rPr>
          <w:rFonts w:ascii="Arial" w:hAnsi="Arial" w:cs="Arial"/>
        </w:rPr>
        <w:t xml:space="preserve">dying </w:t>
      </w:r>
      <w:r w:rsidR="00A808B8">
        <w:rPr>
          <w:rFonts w:ascii="Arial" w:hAnsi="Arial" w:cs="Arial"/>
        </w:rPr>
        <w:t>Combined</w:t>
      </w:r>
      <w:r w:rsidR="008860CE">
        <w:rPr>
          <w:rFonts w:ascii="Arial" w:hAnsi="Arial" w:cs="Arial"/>
        </w:rPr>
        <w:t xml:space="preserve"> Science</w:t>
      </w:r>
      <w:r w:rsidR="00A808B8">
        <w:rPr>
          <w:rFonts w:ascii="Arial" w:hAnsi="Arial" w:cs="Arial"/>
        </w:rPr>
        <w:t xml:space="preserve"> (Trilogy)</w:t>
      </w:r>
      <w:r w:rsidR="008860CE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 xml:space="preserve">GCSEs </w:t>
      </w:r>
      <w:r w:rsidR="0089288F">
        <w:rPr>
          <w:rFonts w:ascii="Arial" w:hAnsi="Arial" w:cs="Arial"/>
        </w:rPr>
        <w:t>in the three separate sciences.</w:t>
      </w:r>
      <w:r>
        <w:rPr>
          <w:rFonts w:ascii="Arial" w:hAnsi="Arial" w:cs="Arial"/>
        </w:rPr>
        <w:t xml:space="preserve"> The large majority of pupils choose the latter option. Those pupils who envisage pursuing </w:t>
      </w:r>
      <w:r w:rsidR="00482F97">
        <w:rPr>
          <w:rFonts w:ascii="Arial" w:hAnsi="Arial" w:cs="Arial"/>
        </w:rPr>
        <w:t>Physics</w:t>
      </w:r>
      <w:r>
        <w:rPr>
          <w:rFonts w:ascii="Arial" w:hAnsi="Arial" w:cs="Arial"/>
        </w:rPr>
        <w:t xml:space="preserve"> to A-level are expected</w:t>
      </w:r>
      <w:r w:rsidR="00D85104">
        <w:rPr>
          <w:rFonts w:ascii="Arial" w:hAnsi="Arial" w:cs="Arial"/>
        </w:rPr>
        <w:t xml:space="preserve"> to study separate sciences at </w:t>
      </w:r>
      <w:r>
        <w:rPr>
          <w:rFonts w:ascii="Arial" w:hAnsi="Arial" w:cs="Arial"/>
        </w:rPr>
        <w:t xml:space="preserve">GCSE. The Department </w:t>
      </w:r>
      <w:r w:rsidR="00D85104">
        <w:rPr>
          <w:rFonts w:ascii="Arial" w:hAnsi="Arial" w:cs="Arial"/>
        </w:rPr>
        <w:t>follows</w:t>
      </w:r>
      <w:r>
        <w:rPr>
          <w:rFonts w:ascii="Arial" w:hAnsi="Arial" w:cs="Arial"/>
        </w:rPr>
        <w:t xml:space="preserve"> the </w:t>
      </w:r>
      <w:r w:rsidR="00D85104">
        <w:rPr>
          <w:rFonts w:ascii="Arial" w:hAnsi="Arial" w:cs="Arial"/>
        </w:rPr>
        <w:t>AQA GCSE</w:t>
      </w:r>
      <w:r>
        <w:rPr>
          <w:rFonts w:ascii="Arial" w:hAnsi="Arial" w:cs="Arial"/>
        </w:rPr>
        <w:t xml:space="preserve"> </w:t>
      </w:r>
      <w:r w:rsidR="00482F97">
        <w:rPr>
          <w:rFonts w:ascii="Arial" w:hAnsi="Arial" w:cs="Arial"/>
        </w:rPr>
        <w:t>Physics</w:t>
      </w:r>
      <w:r>
        <w:rPr>
          <w:rFonts w:ascii="Arial" w:hAnsi="Arial" w:cs="Arial"/>
        </w:rPr>
        <w:t xml:space="preserve"> Spec</w:t>
      </w:r>
      <w:r w:rsidR="00D85104">
        <w:rPr>
          <w:rFonts w:ascii="Arial" w:hAnsi="Arial" w:cs="Arial"/>
        </w:rPr>
        <w:t>ification (8463</w:t>
      </w:r>
      <w:r>
        <w:rPr>
          <w:rFonts w:ascii="Arial" w:hAnsi="Arial" w:cs="Arial"/>
        </w:rPr>
        <w:t>).</w:t>
      </w:r>
    </w:p>
    <w:p w14:paraId="0D9A2EB7" w14:textId="77777777" w:rsidR="008D2F40" w:rsidRDefault="008D2F40" w:rsidP="008D2F40">
      <w:pPr>
        <w:jc w:val="both"/>
        <w:rPr>
          <w:rFonts w:ascii="Arial" w:hAnsi="Arial" w:cs="Arial"/>
        </w:rPr>
      </w:pPr>
    </w:p>
    <w:p w14:paraId="6EFECCBD" w14:textId="74C8B108" w:rsidR="008D2F40" w:rsidRDefault="008D2F40" w:rsidP="008D2F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 A-level, there are approximately </w:t>
      </w:r>
      <w:r w:rsidR="00A808B8">
        <w:rPr>
          <w:rFonts w:ascii="Arial" w:hAnsi="Arial" w:cs="Arial"/>
        </w:rPr>
        <w:t>60-80</w:t>
      </w:r>
      <w:r>
        <w:rPr>
          <w:rFonts w:ascii="Arial" w:hAnsi="Arial" w:cs="Arial"/>
        </w:rPr>
        <w:t xml:space="preserve"> students each year, </w:t>
      </w:r>
      <w:r w:rsidR="00D85104">
        <w:rPr>
          <w:rFonts w:ascii="Arial" w:hAnsi="Arial" w:cs="Arial"/>
        </w:rPr>
        <w:t>divided into five</w:t>
      </w:r>
      <w:r w:rsidR="00482F97">
        <w:rPr>
          <w:rFonts w:ascii="Arial" w:hAnsi="Arial" w:cs="Arial"/>
        </w:rPr>
        <w:t xml:space="preserve"> classes</w:t>
      </w:r>
      <w:r>
        <w:rPr>
          <w:rFonts w:ascii="Arial" w:hAnsi="Arial" w:cs="Arial"/>
        </w:rPr>
        <w:t xml:space="preserve">.  The successful candidate will join an enthusiastic and friendly team and should be able to teach </w:t>
      </w:r>
      <w:r w:rsidR="00482F97">
        <w:rPr>
          <w:rFonts w:ascii="Arial" w:hAnsi="Arial" w:cs="Arial"/>
        </w:rPr>
        <w:t>Physics</w:t>
      </w:r>
      <w:r w:rsidR="00590064">
        <w:rPr>
          <w:rFonts w:ascii="Arial" w:hAnsi="Arial" w:cs="Arial"/>
        </w:rPr>
        <w:t xml:space="preserve"> to all levels.</w:t>
      </w:r>
      <w:r>
        <w:rPr>
          <w:rFonts w:ascii="Arial" w:hAnsi="Arial" w:cs="Arial"/>
        </w:rPr>
        <w:t xml:space="preserve"> The Department follows the AQA A-level </w:t>
      </w:r>
      <w:r w:rsidR="00482F97">
        <w:rPr>
          <w:rFonts w:ascii="Arial" w:hAnsi="Arial" w:cs="Arial"/>
        </w:rPr>
        <w:t>Physics</w:t>
      </w:r>
      <w:r>
        <w:rPr>
          <w:rFonts w:ascii="Arial" w:hAnsi="Arial" w:cs="Arial"/>
        </w:rPr>
        <w:t xml:space="preserve"> Specification </w:t>
      </w:r>
      <w:r w:rsidR="00D85104">
        <w:rPr>
          <w:rFonts w:ascii="Arial" w:hAnsi="Arial" w:cs="Arial"/>
        </w:rPr>
        <w:t>(7408</w:t>
      </w:r>
      <w:r>
        <w:rPr>
          <w:rFonts w:ascii="Arial" w:hAnsi="Arial" w:cs="Arial"/>
        </w:rPr>
        <w:t>).</w:t>
      </w:r>
    </w:p>
    <w:p w14:paraId="40015995" w14:textId="77777777" w:rsidR="008D2F40" w:rsidRDefault="008D2F40" w:rsidP="008D2F40">
      <w:pPr>
        <w:jc w:val="both"/>
        <w:rPr>
          <w:rFonts w:ascii="Arial" w:hAnsi="Arial" w:cs="Arial"/>
        </w:rPr>
      </w:pPr>
    </w:p>
    <w:p w14:paraId="0ED68AC4" w14:textId="77777777" w:rsidR="008D2F40" w:rsidRDefault="008D2F40" w:rsidP="008D2F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post provides an excellent opportunity to teach able, highly-motivated students in a pleasant environment</w:t>
      </w:r>
      <w:r w:rsidR="0059006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We hope to recruit a strong teacher who will not only be able to sustain the high standards set, but will also be keen to contribute ideas and undertake initiatives. </w:t>
      </w:r>
    </w:p>
    <w:p w14:paraId="57962851" w14:textId="77777777" w:rsidR="00590064" w:rsidRDefault="00590064" w:rsidP="008D2F40">
      <w:pPr>
        <w:jc w:val="both"/>
        <w:rPr>
          <w:rFonts w:ascii="Arial" w:hAnsi="Arial" w:cs="Arial"/>
        </w:rPr>
      </w:pPr>
    </w:p>
    <w:p w14:paraId="36957E39" w14:textId="2B69371A" w:rsidR="008D2F40" w:rsidRDefault="00A808B8" w:rsidP="008D2F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Christopher Clarkson</w:t>
      </w:r>
    </w:p>
    <w:p w14:paraId="20181F89" w14:textId="77777777" w:rsidR="00590064" w:rsidRDefault="00590064" w:rsidP="008D2F40">
      <w:pPr>
        <w:jc w:val="both"/>
        <w:rPr>
          <w:rFonts w:ascii="Arial" w:hAnsi="Arial" w:cs="Arial"/>
        </w:rPr>
      </w:pPr>
    </w:p>
    <w:p w14:paraId="587E818A" w14:textId="77777777" w:rsidR="008D2F40" w:rsidRPr="00287D2E" w:rsidRDefault="008D2F40" w:rsidP="008D2F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Head of </w:t>
      </w:r>
      <w:r w:rsidR="00590064">
        <w:rPr>
          <w:rFonts w:ascii="Arial" w:hAnsi="Arial" w:cs="Arial"/>
        </w:rPr>
        <w:t xml:space="preserve">Physics </w:t>
      </w:r>
    </w:p>
    <w:p w14:paraId="083C82DF" w14:textId="77777777" w:rsidR="00DB40FF" w:rsidRDefault="00DB40FF"/>
    <w:sectPr w:rsidR="00DB40FF" w:rsidSect="00453709">
      <w:pgSz w:w="11906" w:h="16838"/>
      <w:pgMar w:top="340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40"/>
    <w:rsid w:val="000F74F6"/>
    <w:rsid w:val="001F754E"/>
    <w:rsid w:val="00453709"/>
    <w:rsid w:val="00482F97"/>
    <w:rsid w:val="00590064"/>
    <w:rsid w:val="005B6EE1"/>
    <w:rsid w:val="006A12C9"/>
    <w:rsid w:val="00727256"/>
    <w:rsid w:val="00751166"/>
    <w:rsid w:val="008860CE"/>
    <w:rsid w:val="0089288F"/>
    <w:rsid w:val="008D2F40"/>
    <w:rsid w:val="00A808B8"/>
    <w:rsid w:val="00AC42DA"/>
    <w:rsid w:val="00B6105B"/>
    <w:rsid w:val="00C136CF"/>
    <w:rsid w:val="00CE6E90"/>
    <w:rsid w:val="00D00C5C"/>
    <w:rsid w:val="00D85104"/>
    <w:rsid w:val="00DB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06AA"/>
  <w15:docId w15:val="{48C156FB-BAAB-4595-9D42-73DE9CF3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4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F1A60C2B39449B723DE367D7C0BFE" ma:contentTypeVersion="13" ma:contentTypeDescription="Create a new document." ma:contentTypeScope="" ma:versionID="8444ff927c9e2890904e5dfd9dcd08e9">
  <xsd:schema xmlns:xsd="http://www.w3.org/2001/XMLSchema" xmlns:xs="http://www.w3.org/2001/XMLSchema" xmlns:p="http://schemas.microsoft.com/office/2006/metadata/properties" xmlns:ns2="452fcd4c-978d-4781-b93c-6d4b66d42a7f" xmlns:ns3="dc0a8c1f-57bf-4149-8854-97b17a13788f" targetNamespace="http://schemas.microsoft.com/office/2006/metadata/properties" ma:root="true" ma:fieldsID="b7366a73f9efe31390b83d70f99f9612" ns2:_="" ns3:_="">
    <xsd:import namespace="452fcd4c-978d-4781-b93c-6d4b66d42a7f"/>
    <xsd:import namespace="dc0a8c1f-57bf-4149-8854-97b17a137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cd4c-978d-4781-b93c-6d4b66d42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a8c1f-57bf-4149-8854-97b17a137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6992C7-5D00-4244-A890-8A27BC96B1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05BAD0-9418-4F73-96F9-524E7BD2738F}">
  <ds:schemaRefs>
    <ds:schemaRef ds:uri="http://purl.org/dc/elements/1.1/"/>
    <ds:schemaRef ds:uri="http://schemas.microsoft.com/office/2006/metadata/properties"/>
    <ds:schemaRef ds:uri="dc0a8c1f-57bf-4149-8854-97b17a13788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52fcd4c-978d-4781-b93c-6d4b66d42a7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293509-9AF0-4639-8BC6-EF5C90191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fcd4c-978d-4781-b93c-6d4b66d42a7f"/>
    <ds:schemaRef ds:uri="dc0a8c1f-57bf-4149-8854-97b17a137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CRGS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Harvey</dc:creator>
  <cp:keywords/>
  <dc:description/>
  <cp:lastModifiedBy>S Ferguson</cp:lastModifiedBy>
  <cp:revision>2</cp:revision>
  <dcterms:created xsi:type="dcterms:W3CDTF">2022-04-26T08:23:00Z</dcterms:created>
  <dcterms:modified xsi:type="dcterms:W3CDTF">2022-04-26T08:23:00Z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0x01010062FF1A60C2B39449B723DE367D7C0BFE</vt:lpwstr>
  </property>
  <property fmtid="{D5CDD505-2E9C-101B-9397-08002B2CF9AE}" pid="3" name="Order">
    <vt:r8>1388800</vt:r8>
  </property>
</Properties>
</file>