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95" w:rsidRDefault="00832595">
      <w:pPr>
        <w:spacing w:after="0" w:line="240" w:lineRule="auto"/>
        <w:jc w:val="center"/>
        <w:rPr>
          <w:rFonts w:ascii="Roboto Medium" w:eastAsia="Roboto Medium" w:hAnsi="Roboto Medium" w:cs="Roboto Medium"/>
          <w:b/>
          <w:sz w:val="40"/>
          <w:szCs w:val="40"/>
        </w:rPr>
      </w:pPr>
      <w:bookmarkStart w:id="0" w:name="_gjdgxs" w:colFirst="0" w:colLast="0"/>
      <w:bookmarkEnd w:id="0"/>
    </w:p>
    <w:p w:rsidR="00832595" w:rsidRDefault="00B2044A">
      <w:pPr>
        <w:spacing w:after="0" w:line="240" w:lineRule="auto"/>
        <w:jc w:val="center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  <w:b/>
          <w:sz w:val="40"/>
          <w:szCs w:val="40"/>
        </w:rPr>
        <w:t>Learning Support Assistant</w:t>
      </w:r>
    </w:p>
    <w:p w:rsidR="00832595" w:rsidRDefault="00B2044A">
      <w:pPr>
        <w:spacing w:after="0" w:line="240" w:lineRule="auto"/>
        <w:ind w:left="709" w:right="567"/>
        <w:jc w:val="center"/>
        <w:rPr>
          <w:rFonts w:ascii="Roboto Medium" w:eastAsia="Roboto Medium" w:hAnsi="Roboto Medium" w:cs="Roboto Medium"/>
          <w:b/>
          <w:sz w:val="28"/>
          <w:szCs w:val="28"/>
        </w:rPr>
      </w:pPr>
      <w:r>
        <w:rPr>
          <w:rFonts w:ascii="Roboto Medium" w:eastAsia="Roboto Medium" w:hAnsi="Roboto Medium" w:cs="Roboto Medium"/>
          <w:b/>
          <w:sz w:val="28"/>
          <w:szCs w:val="28"/>
        </w:rPr>
        <w:t>Role Specification</w:t>
      </w:r>
      <w:bookmarkStart w:id="1" w:name="_GoBack"/>
      <w:bookmarkEnd w:id="1"/>
    </w:p>
    <w:p w:rsidR="00832595" w:rsidRDefault="00832595">
      <w:pPr>
        <w:spacing w:after="0" w:line="240" w:lineRule="auto"/>
        <w:ind w:left="709" w:right="567"/>
        <w:jc w:val="center"/>
        <w:rPr>
          <w:b/>
        </w:rPr>
      </w:pP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1134"/>
        <w:gridCol w:w="1276"/>
      </w:tblGrid>
      <w:tr w:rsidR="00832595" w:rsidRPr="00A90263" w:rsidTr="00A90263">
        <w:trPr>
          <w:trHeight w:val="20"/>
        </w:trPr>
        <w:tc>
          <w:tcPr>
            <w:tcW w:w="6799" w:type="dxa"/>
            <w:shd w:val="clear" w:color="auto" w:fill="DEEBF6"/>
          </w:tcPr>
          <w:p w:rsidR="00832595" w:rsidRPr="00A90263" w:rsidRDefault="00B2044A">
            <w:pPr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b/>
                <w:sz w:val="20"/>
                <w:szCs w:val="20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b/>
                <w:sz w:val="20"/>
                <w:szCs w:val="20"/>
              </w:rPr>
              <w:t>Desirable</w:t>
            </w:r>
          </w:p>
        </w:tc>
      </w:tr>
      <w:tr w:rsidR="00832595" w:rsidRPr="00A90263" w:rsidTr="00A90263">
        <w:trPr>
          <w:trHeight w:val="7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GCSE A - C (or equivalent) Maths and English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Good general standard of education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NVQ level 2 in learning support or other equivalent or equivalent qualification/experience. Studying for a degree with a view to future teacher training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  <w:shd w:val="clear" w:color="auto" w:fill="DEEBF6"/>
          </w:tcPr>
          <w:p w:rsidR="00832595" w:rsidRPr="00A90263" w:rsidRDefault="00B2044A">
            <w:pPr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b/>
                <w:sz w:val="20"/>
                <w:szCs w:val="20"/>
              </w:rPr>
              <w:t>Skills &amp; Knowledge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b/>
                <w:sz w:val="20"/>
                <w:szCs w:val="20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b/>
                <w:sz w:val="20"/>
                <w:szCs w:val="20"/>
              </w:rPr>
              <w:t>Desirable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Successful recent experience working with secondary age children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Understanding of child protection procedures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Working knowledge of the education system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Understand procedures and legislation relating to confidentiality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Understand the importance of physical and emotional wellbeing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Ability to write basic reports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Ability to understand and support children with developmental difficulty or disability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Understanding of and ability to implement the school’s behaviour management policy</w:t>
            </w:r>
            <w:r w:rsidRPr="00A90263">
              <w:rPr>
                <w:rFonts w:ascii="Roboto" w:hAnsi="Roboto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Ability to support the work of volunteers and other teaching assistants in the classroom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Ability to use clear language to communicate information unambiguously and listen effectively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Ability to communicate </w:t>
            </w:r>
            <w:proofErr w:type="gramStart"/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effectively  with</w:t>
            </w:r>
            <w:proofErr w:type="gramEnd"/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children and their families and carers and other adults and overcome communication barriers with children and adults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Good understanding of the school curriculum including knowledge of literacy/numeracy strategies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Know when, how and with whom to share information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ICT skills to support learning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Ability to establish rapport and respectful and trusting relationships with children, their families and carers and other adults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Basic understanding of Health &amp; Safety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  <w:shd w:val="clear" w:color="auto" w:fill="DEEBF6"/>
          </w:tcPr>
          <w:p w:rsidR="00832595" w:rsidRPr="00A90263" w:rsidRDefault="00B2044A">
            <w:pPr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b/>
                <w:sz w:val="20"/>
                <w:szCs w:val="20"/>
              </w:rPr>
              <w:t>Personal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b/>
                <w:sz w:val="20"/>
                <w:szCs w:val="20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b/>
                <w:sz w:val="20"/>
                <w:szCs w:val="20"/>
              </w:rPr>
              <w:t>Desirable</w:t>
            </w: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Ability to resolve routine problems independently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Flexible and adaptable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Remain calm under pressure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Good organisational skills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Ability to use own initiative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Ability to work within a team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32595" w:rsidRPr="00A90263" w:rsidTr="00A90263">
        <w:trPr>
          <w:trHeight w:val="20"/>
        </w:trPr>
        <w:tc>
          <w:tcPr>
            <w:tcW w:w="6799" w:type="dxa"/>
          </w:tcPr>
          <w:p w:rsidR="00832595" w:rsidRPr="00A90263" w:rsidRDefault="00B20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90263">
              <w:rPr>
                <w:rFonts w:ascii="Roboto" w:eastAsia="Roboto" w:hAnsi="Roboto" w:cs="Roboto"/>
                <w:color w:val="000000"/>
                <w:sz w:val="20"/>
                <w:szCs w:val="20"/>
              </w:rPr>
              <w:t>Reliable and trustworthy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B2044A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90263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95" w:rsidRPr="00A90263" w:rsidRDefault="00832595">
            <w:pPr>
              <w:spacing w:before="60"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832595" w:rsidRPr="00A90263" w:rsidRDefault="00B2044A">
      <w:pPr>
        <w:spacing w:after="0" w:line="240" w:lineRule="auto"/>
        <w:jc w:val="center"/>
        <w:rPr>
          <w:rFonts w:ascii="Roboto" w:eastAsia="Roboto" w:hAnsi="Roboto" w:cs="Roboto"/>
          <w:sz w:val="20"/>
          <w:szCs w:val="20"/>
        </w:rPr>
      </w:pPr>
      <w:r w:rsidRPr="00A90263">
        <w:rPr>
          <w:rFonts w:ascii="Roboto" w:eastAsia="Roboto" w:hAnsi="Roboto" w:cs="Roboto"/>
          <w:sz w:val="20"/>
          <w:szCs w:val="20"/>
        </w:rPr>
        <w:br/>
      </w:r>
    </w:p>
    <w:p w:rsidR="00832595" w:rsidRPr="00A90263" w:rsidRDefault="00832595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832595" w:rsidRDefault="00832595"/>
    <w:sectPr w:rsidR="00832595">
      <w:headerReference w:type="default" r:id="rId7"/>
      <w:footerReference w:type="default" r:id="rId8"/>
      <w:headerReference w:type="first" r:id="rId9"/>
      <w:pgSz w:w="11906" w:h="16838"/>
      <w:pgMar w:top="1440" w:right="1440" w:bottom="851" w:left="1440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4A" w:rsidRDefault="00B2044A">
      <w:pPr>
        <w:spacing w:after="0" w:line="240" w:lineRule="auto"/>
      </w:pPr>
      <w:r>
        <w:separator/>
      </w:r>
    </w:p>
  </w:endnote>
  <w:endnote w:type="continuationSeparator" w:id="0">
    <w:p w:rsidR="00B2044A" w:rsidRDefault="00B2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95" w:rsidRDefault="008325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832595" w:rsidRDefault="008325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4A" w:rsidRDefault="00B2044A">
      <w:pPr>
        <w:spacing w:after="0" w:line="240" w:lineRule="auto"/>
      </w:pPr>
      <w:r>
        <w:separator/>
      </w:r>
    </w:p>
  </w:footnote>
  <w:footnote w:type="continuationSeparator" w:id="0">
    <w:p w:rsidR="00B2044A" w:rsidRDefault="00B2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95" w:rsidRDefault="008325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832595" w:rsidRDefault="008325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95" w:rsidRDefault="00B204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3981450</wp:posOffset>
          </wp:positionH>
          <wp:positionV relativeFrom="paragraph">
            <wp:posOffset>0</wp:posOffset>
          </wp:positionV>
          <wp:extent cx="2019300" cy="598805"/>
          <wp:effectExtent l="0" t="0" r="0" b="0"/>
          <wp:wrapSquare wrapText="bothSides" distT="0" distB="0" distL="114300" distR="114300"/>
          <wp:docPr id="1" name="image1.jpg" descr="C:\Users\hookk\AppData\Local\Microsoft\Windows\INetCache\Content.Word\Sigma_Trust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ookk\AppData\Local\Microsoft\Windows\INetCache\Content.Word\Sigma_Trust_Primar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1244"/>
    <w:multiLevelType w:val="multilevel"/>
    <w:tmpl w:val="DDFEE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C65F0B"/>
    <w:multiLevelType w:val="multilevel"/>
    <w:tmpl w:val="04826D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95"/>
    <w:rsid w:val="00832595"/>
    <w:rsid w:val="00A90263"/>
    <w:rsid w:val="00B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63163-6FDD-4A6E-9124-013C4135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Green</dc:creator>
  <cp:lastModifiedBy>Dawn Green (Sigma HR)</cp:lastModifiedBy>
  <cp:revision>2</cp:revision>
  <dcterms:created xsi:type="dcterms:W3CDTF">2022-06-15T14:45:00Z</dcterms:created>
  <dcterms:modified xsi:type="dcterms:W3CDTF">2022-06-15T14:45:00Z</dcterms:modified>
</cp:coreProperties>
</file>