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9B1" w:rsidRPr="001B79B1" w:rsidRDefault="00BA46E4">
      <w:pPr>
        <w:jc w:val="center"/>
        <w:rPr>
          <w:rFonts w:ascii="Arial" w:hAnsi="Arial" w:cs="Arial"/>
          <w:b/>
          <w:sz w:val="28"/>
        </w:rPr>
      </w:pPr>
      <w:r>
        <w:rPr>
          <w:noProof/>
          <w:lang w:eastAsia="en-GB"/>
        </w:rPr>
        <w:drawing>
          <wp:anchor distT="0" distB="0" distL="114300" distR="114300" simplePos="0" relativeHeight="251659264" behindDoc="0" locked="0" layoutInCell="1" allowOverlap="1">
            <wp:simplePos x="0" y="0"/>
            <wp:positionH relativeFrom="column">
              <wp:posOffset>-238125</wp:posOffset>
            </wp:positionH>
            <wp:positionV relativeFrom="paragraph">
              <wp:posOffset>-285750</wp:posOffset>
            </wp:positionV>
            <wp:extent cx="914400" cy="895350"/>
            <wp:effectExtent l="0" t="0" r="0" b="0"/>
            <wp:wrapNone/>
            <wp:docPr id="3" name="Picture 3" descr="R:\LOGOS\School crest\Beauchamps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LOGOS\School crest\BeauchampsB&amp;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9B1" w:rsidRPr="001B79B1">
        <w:rPr>
          <w:rFonts w:ascii="Arial" w:hAnsi="Arial" w:cs="Arial"/>
          <w:b/>
          <w:sz w:val="28"/>
        </w:rPr>
        <w:t>BEAUCHAMPS HIGH SCHOOL</w:t>
      </w:r>
    </w:p>
    <w:p w:rsidR="001B79B1" w:rsidRPr="001B79B1" w:rsidRDefault="001B79B1">
      <w:pPr>
        <w:rPr>
          <w:rFonts w:ascii="Arial" w:hAnsi="Arial" w:cs="Arial"/>
        </w:rPr>
      </w:pPr>
    </w:p>
    <w:p w:rsidR="001B79B1" w:rsidRPr="001B79B1" w:rsidRDefault="001B79B1">
      <w:pPr>
        <w:jc w:val="center"/>
        <w:rPr>
          <w:rFonts w:ascii="Arial" w:hAnsi="Arial" w:cs="Arial"/>
          <w:b/>
        </w:rPr>
      </w:pPr>
      <w:r w:rsidRPr="001B79B1">
        <w:rPr>
          <w:rFonts w:ascii="Arial" w:hAnsi="Arial" w:cs="Arial"/>
          <w:b/>
        </w:rPr>
        <w:t>JOB DESCRIPTION</w:t>
      </w:r>
    </w:p>
    <w:p w:rsidR="001B79B1" w:rsidRPr="001B79B1" w:rsidRDefault="001B79B1">
      <w:pPr>
        <w:rPr>
          <w:rFonts w:ascii="Arial" w:hAnsi="Arial" w:cs="Arial"/>
        </w:rPr>
      </w:pPr>
    </w:p>
    <w:p w:rsidR="001B79B1" w:rsidRPr="001B79B1" w:rsidRDefault="001B79B1">
      <w:pPr>
        <w:rPr>
          <w:rFonts w:ascii="Arial" w:hAnsi="Arial" w:cs="Arial"/>
          <w:sz w:val="22"/>
        </w:rPr>
      </w:pPr>
    </w:p>
    <w:p w:rsidR="001B79B1" w:rsidRPr="001B79B1" w:rsidRDefault="001B79B1">
      <w:pPr>
        <w:rPr>
          <w:rFonts w:ascii="Arial" w:hAnsi="Arial" w:cs="Arial"/>
          <w:sz w:val="22"/>
        </w:rPr>
      </w:pPr>
      <w:r w:rsidRPr="001B79B1">
        <w:rPr>
          <w:rFonts w:ascii="Arial" w:hAnsi="Arial" w:cs="Arial"/>
          <w:b/>
          <w:sz w:val="22"/>
        </w:rPr>
        <w:t>Post:</w:t>
      </w:r>
      <w:r w:rsidRPr="001B79B1">
        <w:rPr>
          <w:rFonts w:ascii="Arial" w:hAnsi="Arial" w:cs="Arial"/>
          <w:sz w:val="22"/>
        </w:rPr>
        <w:tab/>
      </w:r>
      <w:r w:rsidRPr="001B79B1">
        <w:rPr>
          <w:rFonts w:ascii="Arial" w:hAnsi="Arial" w:cs="Arial"/>
          <w:sz w:val="22"/>
        </w:rPr>
        <w:tab/>
      </w:r>
      <w:r w:rsidRPr="001B79B1">
        <w:rPr>
          <w:rFonts w:ascii="Arial" w:hAnsi="Arial" w:cs="Arial"/>
          <w:sz w:val="22"/>
        </w:rPr>
        <w:tab/>
        <w:t>Cover Supervisor</w:t>
      </w:r>
    </w:p>
    <w:p w:rsidR="001B79B1" w:rsidRPr="001B79B1" w:rsidRDefault="001B79B1">
      <w:pPr>
        <w:rPr>
          <w:rFonts w:ascii="Arial" w:hAnsi="Arial" w:cs="Arial"/>
          <w:sz w:val="22"/>
        </w:rPr>
      </w:pPr>
    </w:p>
    <w:p w:rsidR="001B79B1" w:rsidRPr="001B79B1" w:rsidRDefault="001B79B1" w:rsidP="003F0E3E">
      <w:pPr>
        <w:rPr>
          <w:rFonts w:ascii="Arial" w:hAnsi="Arial" w:cs="Arial"/>
          <w:sz w:val="22"/>
        </w:rPr>
      </w:pPr>
      <w:r w:rsidRPr="001B79B1">
        <w:rPr>
          <w:rFonts w:ascii="Arial" w:hAnsi="Arial" w:cs="Arial"/>
          <w:b/>
          <w:sz w:val="22"/>
        </w:rPr>
        <w:t>Grade:</w:t>
      </w:r>
      <w:r w:rsidRPr="001B79B1">
        <w:rPr>
          <w:rFonts w:ascii="Arial" w:hAnsi="Arial" w:cs="Arial"/>
          <w:b/>
          <w:sz w:val="22"/>
        </w:rPr>
        <w:tab/>
      </w:r>
      <w:r w:rsidRPr="001B79B1">
        <w:rPr>
          <w:rFonts w:ascii="Arial" w:hAnsi="Arial" w:cs="Arial"/>
          <w:sz w:val="22"/>
        </w:rPr>
        <w:tab/>
      </w:r>
      <w:r w:rsidRPr="001B79B1">
        <w:rPr>
          <w:rFonts w:ascii="Arial" w:hAnsi="Arial" w:cs="Arial"/>
          <w:sz w:val="22"/>
        </w:rPr>
        <w:tab/>
      </w:r>
      <w:r w:rsidR="00F90C2E">
        <w:rPr>
          <w:rFonts w:ascii="Arial" w:hAnsi="Arial" w:cs="Arial"/>
          <w:sz w:val="22"/>
        </w:rPr>
        <w:t>LGS Scale 3 (within the range Points 11-17</w:t>
      </w:r>
      <w:r w:rsidR="003F0E3E" w:rsidRPr="001B79B1">
        <w:rPr>
          <w:rFonts w:ascii="Arial" w:hAnsi="Arial" w:cs="Arial"/>
          <w:sz w:val="22"/>
        </w:rPr>
        <w:t>)</w:t>
      </w:r>
    </w:p>
    <w:p w:rsidR="001B79B1" w:rsidRPr="001B79B1" w:rsidRDefault="001B79B1">
      <w:pPr>
        <w:rPr>
          <w:rFonts w:ascii="Arial" w:hAnsi="Arial" w:cs="Arial"/>
          <w:sz w:val="22"/>
        </w:rPr>
      </w:pPr>
    </w:p>
    <w:p w:rsidR="001B79B1" w:rsidRPr="001B79B1" w:rsidRDefault="001B79B1">
      <w:pPr>
        <w:ind w:left="2160" w:hanging="2160"/>
        <w:rPr>
          <w:rFonts w:ascii="Arial" w:hAnsi="Arial" w:cs="Arial"/>
          <w:sz w:val="22"/>
        </w:rPr>
      </w:pPr>
      <w:r w:rsidRPr="001B79B1">
        <w:rPr>
          <w:rFonts w:ascii="Arial" w:hAnsi="Arial" w:cs="Arial"/>
          <w:b/>
          <w:sz w:val="22"/>
        </w:rPr>
        <w:t>Responsible to:</w:t>
      </w:r>
      <w:r w:rsidRPr="001B79B1">
        <w:rPr>
          <w:rFonts w:ascii="Arial" w:hAnsi="Arial" w:cs="Arial"/>
          <w:sz w:val="22"/>
        </w:rPr>
        <w:tab/>
        <w:t>The Headteacher/</w:t>
      </w:r>
      <w:r w:rsidR="0033357E">
        <w:rPr>
          <w:rFonts w:ascii="Arial" w:hAnsi="Arial" w:cs="Arial"/>
          <w:sz w:val="22"/>
        </w:rPr>
        <w:t>Assistant Headteacher</w:t>
      </w:r>
    </w:p>
    <w:p w:rsidR="001B79B1" w:rsidRPr="001B79B1" w:rsidRDefault="001B79B1">
      <w:pPr>
        <w:ind w:left="2160"/>
        <w:rPr>
          <w:rFonts w:ascii="Arial" w:hAnsi="Arial" w:cs="Arial"/>
          <w:sz w:val="22"/>
        </w:rPr>
      </w:pPr>
      <w:r w:rsidRPr="001B79B1">
        <w:rPr>
          <w:rFonts w:ascii="Arial" w:hAnsi="Arial" w:cs="Arial"/>
          <w:sz w:val="22"/>
        </w:rPr>
        <w:t>Teaching Staff</w:t>
      </w:r>
    </w:p>
    <w:p w:rsidR="001B79B1" w:rsidRPr="001B79B1" w:rsidRDefault="001B79B1">
      <w:pPr>
        <w:rPr>
          <w:rFonts w:ascii="Arial" w:hAnsi="Arial" w:cs="Arial"/>
          <w:sz w:val="22"/>
        </w:rPr>
      </w:pPr>
    </w:p>
    <w:p w:rsidR="001B79B1" w:rsidRPr="001B79B1" w:rsidRDefault="001B79B1">
      <w:pPr>
        <w:rPr>
          <w:rFonts w:ascii="Arial" w:hAnsi="Arial" w:cs="Arial"/>
          <w:b/>
          <w:sz w:val="22"/>
        </w:rPr>
      </w:pPr>
      <w:r w:rsidRPr="001B79B1">
        <w:rPr>
          <w:rFonts w:ascii="Arial" w:hAnsi="Arial" w:cs="Arial"/>
          <w:b/>
          <w:sz w:val="22"/>
        </w:rPr>
        <w:t>Purpose of the job:</w:t>
      </w:r>
    </w:p>
    <w:p w:rsidR="001B79B1" w:rsidRPr="001B79B1" w:rsidRDefault="001B79B1" w:rsidP="003F0E3E">
      <w:pPr>
        <w:jc w:val="both"/>
        <w:rPr>
          <w:rFonts w:ascii="Arial" w:hAnsi="Arial" w:cs="Arial"/>
          <w:sz w:val="22"/>
        </w:rPr>
      </w:pPr>
      <w:r w:rsidRPr="001B79B1">
        <w:rPr>
          <w:rFonts w:ascii="Arial" w:hAnsi="Arial" w:cs="Arial"/>
          <w:sz w:val="22"/>
        </w:rPr>
        <w:t xml:space="preserve">To supervise whole classes during the short-term absence of teachers.  Cover Supervisors will give instructions for the lesson as provided by a teacher and the primary focus of the role will be to maintain good order and to keep pupils on task.  Cover Supervisors will respond to general questions and provide general feedback to teachers but will not be required to undertake 'specified work' (planning, preparation, delivery, assessment, recording and reporting of achievement, progress and development).  </w:t>
      </w:r>
    </w:p>
    <w:p w:rsidR="003F0E3E" w:rsidRPr="00DA5E88" w:rsidRDefault="003F0E3E" w:rsidP="003F0E3E">
      <w:pPr>
        <w:jc w:val="both"/>
        <w:rPr>
          <w:rFonts w:ascii="Arial" w:hAnsi="Arial" w:cs="Arial"/>
          <w:sz w:val="22"/>
        </w:rPr>
      </w:pPr>
    </w:p>
    <w:p w:rsidR="003F0E3E" w:rsidRPr="00DA5E88" w:rsidRDefault="003F0E3E" w:rsidP="003F0E3E">
      <w:pPr>
        <w:jc w:val="both"/>
        <w:rPr>
          <w:rFonts w:ascii="Arial" w:hAnsi="Arial" w:cs="Arial"/>
          <w:sz w:val="22"/>
        </w:rPr>
      </w:pPr>
      <w:r w:rsidRPr="00DA5E88">
        <w:rPr>
          <w:rFonts w:ascii="Arial" w:hAnsi="Arial" w:cs="Arial"/>
          <w:sz w:val="22"/>
        </w:rPr>
        <w:t>During periods when not used as a Cover Supervisor, staff will be expected to provide support to departments in the form of 1:1 tuition, display work, administrative and other general support</w:t>
      </w:r>
      <w:r w:rsidR="0033357E">
        <w:rPr>
          <w:rFonts w:ascii="Arial" w:hAnsi="Arial" w:cs="Arial"/>
          <w:sz w:val="22"/>
        </w:rPr>
        <w:t>.</w:t>
      </w:r>
    </w:p>
    <w:p w:rsidR="001B79B1" w:rsidRPr="00DA5E88" w:rsidRDefault="001B79B1">
      <w:pPr>
        <w:rPr>
          <w:rFonts w:ascii="Arial" w:hAnsi="Arial" w:cs="Arial"/>
          <w:b/>
          <w:sz w:val="22"/>
        </w:rPr>
      </w:pPr>
    </w:p>
    <w:p w:rsidR="001B79B1" w:rsidRPr="001B79B1" w:rsidRDefault="001B79B1">
      <w:pPr>
        <w:rPr>
          <w:rFonts w:ascii="Arial" w:hAnsi="Arial" w:cs="Arial"/>
          <w:b/>
          <w:sz w:val="22"/>
        </w:rPr>
      </w:pPr>
      <w:r w:rsidRPr="001B79B1">
        <w:rPr>
          <w:rFonts w:ascii="Arial" w:hAnsi="Arial" w:cs="Arial"/>
          <w:b/>
          <w:sz w:val="22"/>
        </w:rPr>
        <w:t>Duties and responsibilities:</w:t>
      </w:r>
    </w:p>
    <w:p w:rsidR="001B79B1" w:rsidRPr="001B79B1" w:rsidRDefault="001B79B1">
      <w:pPr>
        <w:rPr>
          <w:rFonts w:ascii="Arial" w:hAnsi="Arial" w:cs="Arial"/>
          <w:sz w:val="22"/>
        </w:rPr>
      </w:pPr>
    </w:p>
    <w:p w:rsidR="001B79B1" w:rsidRPr="001B79B1" w:rsidRDefault="001B79B1">
      <w:pPr>
        <w:rPr>
          <w:rFonts w:ascii="Arial" w:hAnsi="Arial" w:cs="Arial"/>
          <w:b/>
          <w:sz w:val="22"/>
        </w:rPr>
      </w:pPr>
      <w:r w:rsidRPr="001B79B1">
        <w:rPr>
          <w:rFonts w:ascii="Arial" w:hAnsi="Arial" w:cs="Arial"/>
          <w:b/>
          <w:sz w:val="22"/>
        </w:rPr>
        <w:t>SUPPORT FOR STUDENTS</w:t>
      </w:r>
    </w:p>
    <w:p w:rsidR="001B79B1" w:rsidRPr="001B79B1" w:rsidRDefault="001B79B1">
      <w:pPr>
        <w:numPr>
          <w:ilvl w:val="0"/>
          <w:numId w:val="1"/>
        </w:numPr>
        <w:rPr>
          <w:rFonts w:ascii="Arial" w:hAnsi="Arial" w:cs="Arial"/>
          <w:sz w:val="22"/>
        </w:rPr>
      </w:pPr>
      <w:r w:rsidRPr="001B79B1">
        <w:rPr>
          <w:rFonts w:ascii="Arial" w:hAnsi="Arial" w:cs="Arial"/>
          <w:sz w:val="22"/>
        </w:rPr>
        <w:t>Supervise students engaged in learning activities</w:t>
      </w:r>
    </w:p>
    <w:p w:rsidR="001B79B1" w:rsidRPr="001B79B1" w:rsidRDefault="001B79B1">
      <w:pPr>
        <w:numPr>
          <w:ilvl w:val="0"/>
          <w:numId w:val="1"/>
        </w:numPr>
        <w:rPr>
          <w:rFonts w:ascii="Arial" w:hAnsi="Arial" w:cs="Arial"/>
          <w:sz w:val="22"/>
        </w:rPr>
      </w:pPr>
      <w:r w:rsidRPr="001B79B1">
        <w:rPr>
          <w:rFonts w:ascii="Arial" w:hAnsi="Arial" w:cs="Arial"/>
          <w:sz w:val="22"/>
        </w:rPr>
        <w:t>Act as a role model and set high expectations of conduct and behaviour</w:t>
      </w:r>
    </w:p>
    <w:p w:rsidR="001B79B1" w:rsidRPr="001B79B1" w:rsidRDefault="001B79B1">
      <w:pPr>
        <w:numPr>
          <w:ilvl w:val="0"/>
          <w:numId w:val="1"/>
        </w:numPr>
        <w:rPr>
          <w:rFonts w:ascii="Arial" w:hAnsi="Arial" w:cs="Arial"/>
          <w:sz w:val="22"/>
        </w:rPr>
      </w:pPr>
      <w:r w:rsidRPr="001B79B1">
        <w:rPr>
          <w:rFonts w:ascii="Arial" w:hAnsi="Arial" w:cs="Arial"/>
          <w:sz w:val="22"/>
        </w:rPr>
        <w:t>Promote the inclusion and acceptance of all students within the classroom</w:t>
      </w:r>
    </w:p>
    <w:p w:rsidR="001B79B1" w:rsidRPr="001B79B1" w:rsidRDefault="001B79B1">
      <w:pPr>
        <w:numPr>
          <w:ilvl w:val="0"/>
          <w:numId w:val="1"/>
        </w:numPr>
        <w:rPr>
          <w:rFonts w:ascii="Arial" w:hAnsi="Arial" w:cs="Arial"/>
          <w:sz w:val="22"/>
        </w:rPr>
      </w:pPr>
      <w:r w:rsidRPr="001B79B1">
        <w:rPr>
          <w:rFonts w:ascii="Arial" w:hAnsi="Arial" w:cs="Arial"/>
          <w:sz w:val="22"/>
        </w:rPr>
        <w:t>Keep students on task and respond to general queries</w:t>
      </w:r>
    </w:p>
    <w:p w:rsidR="001B79B1" w:rsidRPr="001B79B1" w:rsidRDefault="001B79B1">
      <w:pPr>
        <w:rPr>
          <w:rFonts w:ascii="Arial" w:hAnsi="Arial" w:cs="Arial"/>
          <w:sz w:val="22"/>
        </w:rPr>
      </w:pPr>
    </w:p>
    <w:p w:rsidR="001B79B1" w:rsidRPr="001B79B1" w:rsidRDefault="001B79B1" w:rsidP="008A41A4">
      <w:pPr>
        <w:jc w:val="both"/>
        <w:rPr>
          <w:rFonts w:ascii="Arial" w:hAnsi="Arial" w:cs="Arial"/>
          <w:sz w:val="22"/>
        </w:rPr>
      </w:pPr>
    </w:p>
    <w:p w:rsidR="001B79B1" w:rsidRPr="001B79B1" w:rsidRDefault="001B79B1" w:rsidP="008A41A4">
      <w:pPr>
        <w:jc w:val="both"/>
        <w:rPr>
          <w:rFonts w:ascii="Arial" w:hAnsi="Arial" w:cs="Arial"/>
          <w:b/>
          <w:sz w:val="22"/>
        </w:rPr>
      </w:pPr>
      <w:r w:rsidRPr="001B79B1">
        <w:rPr>
          <w:rFonts w:ascii="Arial" w:hAnsi="Arial" w:cs="Arial"/>
          <w:b/>
          <w:sz w:val="22"/>
        </w:rPr>
        <w:t>SUPPORT FOR TEACHERS</w:t>
      </w:r>
    </w:p>
    <w:p w:rsidR="001B79B1" w:rsidRPr="001B79B1" w:rsidRDefault="001B79B1" w:rsidP="008A41A4">
      <w:pPr>
        <w:numPr>
          <w:ilvl w:val="0"/>
          <w:numId w:val="2"/>
        </w:numPr>
        <w:jc w:val="both"/>
        <w:rPr>
          <w:rFonts w:ascii="Arial" w:hAnsi="Arial" w:cs="Arial"/>
          <w:sz w:val="22"/>
        </w:rPr>
      </w:pPr>
      <w:r w:rsidRPr="001B79B1">
        <w:rPr>
          <w:rFonts w:ascii="Arial" w:hAnsi="Arial" w:cs="Arial"/>
          <w:sz w:val="22"/>
        </w:rPr>
        <w:t>Provide objective and accurate feedback to the teacher on the conduct of the lesson</w:t>
      </w:r>
    </w:p>
    <w:p w:rsidR="001B79B1" w:rsidRPr="001B79B1" w:rsidRDefault="001B79B1" w:rsidP="008A41A4">
      <w:pPr>
        <w:numPr>
          <w:ilvl w:val="0"/>
          <w:numId w:val="2"/>
        </w:numPr>
        <w:jc w:val="both"/>
        <w:rPr>
          <w:rFonts w:ascii="Arial" w:hAnsi="Arial" w:cs="Arial"/>
          <w:sz w:val="22"/>
        </w:rPr>
      </w:pPr>
      <w:r w:rsidRPr="001B79B1">
        <w:rPr>
          <w:rFonts w:ascii="Arial" w:hAnsi="Arial" w:cs="Arial"/>
          <w:sz w:val="22"/>
        </w:rPr>
        <w:t>Keep appropriate records as agreed with the teacher</w:t>
      </w:r>
    </w:p>
    <w:p w:rsidR="001B79B1" w:rsidRPr="001B79B1" w:rsidRDefault="001B79B1" w:rsidP="008A41A4">
      <w:pPr>
        <w:numPr>
          <w:ilvl w:val="0"/>
          <w:numId w:val="2"/>
        </w:numPr>
        <w:jc w:val="both"/>
        <w:rPr>
          <w:rFonts w:ascii="Arial" w:hAnsi="Arial" w:cs="Arial"/>
          <w:sz w:val="22"/>
        </w:rPr>
      </w:pPr>
      <w:r w:rsidRPr="001B79B1">
        <w:rPr>
          <w:rFonts w:ascii="Arial" w:hAnsi="Arial" w:cs="Arial"/>
          <w:sz w:val="22"/>
        </w:rPr>
        <w:t>Promote positive values, attitudes, and good student behaviour, dealing promptly with conflict and incidents in line with established policy and encourage students to take responsibility for their own behaviour</w:t>
      </w:r>
    </w:p>
    <w:p w:rsidR="001B79B1" w:rsidRPr="001B79B1" w:rsidRDefault="001B79B1" w:rsidP="008A41A4">
      <w:pPr>
        <w:jc w:val="both"/>
        <w:rPr>
          <w:rFonts w:ascii="Arial" w:hAnsi="Arial" w:cs="Arial"/>
          <w:sz w:val="22"/>
        </w:rPr>
      </w:pPr>
    </w:p>
    <w:p w:rsidR="001B79B1" w:rsidRPr="001B79B1" w:rsidRDefault="001B79B1" w:rsidP="008A41A4">
      <w:pPr>
        <w:jc w:val="both"/>
        <w:rPr>
          <w:rFonts w:ascii="Arial" w:hAnsi="Arial" w:cs="Arial"/>
          <w:sz w:val="22"/>
        </w:rPr>
      </w:pPr>
    </w:p>
    <w:p w:rsidR="001B79B1" w:rsidRPr="001B79B1" w:rsidRDefault="001B79B1">
      <w:pPr>
        <w:rPr>
          <w:rFonts w:ascii="Arial" w:hAnsi="Arial" w:cs="Arial"/>
          <w:b/>
          <w:sz w:val="22"/>
        </w:rPr>
      </w:pPr>
      <w:r w:rsidRPr="001B79B1">
        <w:rPr>
          <w:rFonts w:ascii="Arial" w:hAnsi="Arial" w:cs="Arial"/>
          <w:b/>
          <w:sz w:val="22"/>
        </w:rPr>
        <w:t>SUPPORT FOR THE CURRICULUM</w:t>
      </w:r>
      <w:bookmarkStart w:id="0" w:name="_GoBack"/>
      <w:bookmarkEnd w:id="0"/>
    </w:p>
    <w:p w:rsidR="001B79B1" w:rsidRPr="001B79B1" w:rsidRDefault="001B79B1">
      <w:pPr>
        <w:numPr>
          <w:ilvl w:val="0"/>
          <w:numId w:val="3"/>
        </w:numPr>
        <w:rPr>
          <w:rFonts w:ascii="Arial" w:hAnsi="Arial" w:cs="Arial"/>
          <w:sz w:val="22"/>
        </w:rPr>
      </w:pPr>
      <w:r w:rsidRPr="001B79B1">
        <w:rPr>
          <w:rFonts w:ascii="Arial" w:hAnsi="Arial" w:cs="Arial"/>
          <w:sz w:val="22"/>
        </w:rPr>
        <w:t>Support the use of ICT where appropriate</w:t>
      </w:r>
    </w:p>
    <w:p w:rsidR="001B79B1" w:rsidRPr="001B79B1" w:rsidRDefault="001B79B1">
      <w:pPr>
        <w:numPr>
          <w:ilvl w:val="0"/>
          <w:numId w:val="3"/>
        </w:numPr>
        <w:rPr>
          <w:rFonts w:ascii="Arial" w:hAnsi="Arial" w:cs="Arial"/>
          <w:sz w:val="22"/>
        </w:rPr>
      </w:pPr>
      <w:r w:rsidRPr="001B79B1">
        <w:rPr>
          <w:rFonts w:ascii="Arial" w:hAnsi="Arial" w:cs="Arial"/>
          <w:sz w:val="22"/>
        </w:rPr>
        <w:t>Make appropriate use of equipment and resources</w:t>
      </w:r>
    </w:p>
    <w:p w:rsidR="001B79B1" w:rsidRPr="001B79B1" w:rsidRDefault="001B79B1">
      <w:pPr>
        <w:rPr>
          <w:rFonts w:ascii="Arial" w:hAnsi="Arial" w:cs="Arial"/>
          <w:sz w:val="22"/>
        </w:rPr>
      </w:pPr>
    </w:p>
    <w:p w:rsidR="001B79B1" w:rsidRPr="001B79B1" w:rsidRDefault="001B79B1" w:rsidP="008A41A4">
      <w:pPr>
        <w:jc w:val="both"/>
        <w:rPr>
          <w:rFonts w:ascii="Arial" w:hAnsi="Arial" w:cs="Arial"/>
          <w:sz w:val="22"/>
        </w:rPr>
      </w:pPr>
    </w:p>
    <w:p w:rsidR="001B79B1" w:rsidRPr="001B79B1" w:rsidRDefault="001B79B1" w:rsidP="008A41A4">
      <w:pPr>
        <w:jc w:val="both"/>
        <w:rPr>
          <w:rFonts w:ascii="Arial" w:hAnsi="Arial" w:cs="Arial"/>
          <w:b/>
          <w:sz w:val="22"/>
        </w:rPr>
      </w:pPr>
      <w:r w:rsidRPr="001B79B1">
        <w:rPr>
          <w:rFonts w:ascii="Arial" w:hAnsi="Arial" w:cs="Arial"/>
          <w:b/>
          <w:sz w:val="22"/>
        </w:rPr>
        <w:t>SUPPORT FOR THE SCHOOL</w:t>
      </w:r>
    </w:p>
    <w:p w:rsidR="001B79B1" w:rsidRPr="001B79B1" w:rsidRDefault="001B79B1" w:rsidP="008A41A4">
      <w:pPr>
        <w:numPr>
          <w:ilvl w:val="0"/>
          <w:numId w:val="4"/>
        </w:numPr>
        <w:jc w:val="both"/>
        <w:rPr>
          <w:rFonts w:ascii="Arial" w:hAnsi="Arial" w:cs="Arial"/>
          <w:sz w:val="22"/>
        </w:rPr>
      </w:pPr>
      <w:r w:rsidRPr="001B79B1">
        <w:rPr>
          <w:rFonts w:ascii="Arial" w:hAnsi="Arial" w:cs="Arial"/>
          <w:sz w:val="22"/>
        </w:rPr>
        <w:t>Be aware of and comply with policies and procedures relating to child protection, equal opportunities, health, safety and security, confidentiality and data protection, reporting all concerns to an appropriate person</w:t>
      </w:r>
    </w:p>
    <w:p w:rsidR="001B79B1" w:rsidRPr="001B79B1" w:rsidRDefault="001B79B1">
      <w:pPr>
        <w:numPr>
          <w:ilvl w:val="0"/>
          <w:numId w:val="4"/>
        </w:numPr>
        <w:rPr>
          <w:rFonts w:ascii="Arial" w:hAnsi="Arial" w:cs="Arial"/>
          <w:sz w:val="22"/>
        </w:rPr>
      </w:pPr>
      <w:r w:rsidRPr="001B79B1">
        <w:rPr>
          <w:rFonts w:ascii="Arial" w:hAnsi="Arial" w:cs="Arial"/>
          <w:sz w:val="22"/>
        </w:rPr>
        <w:t>Be aware of and support difference and ensure all students have equal access to opportunities to learn and develop</w:t>
      </w:r>
    </w:p>
    <w:p w:rsidR="001B79B1" w:rsidRPr="001B79B1" w:rsidRDefault="001B79B1">
      <w:pPr>
        <w:numPr>
          <w:ilvl w:val="0"/>
          <w:numId w:val="4"/>
        </w:numPr>
        <w:rPr>
          <w:rFonts w:ascii="Arial" w:hAnsi="Arial" w:cs="Arial"/>
          <w:sz w:val="22"/>
        </w:rPr>
      </w:pPr>
      <w:r w:rsidRPr="001B79B1">
        <w:rPr>
          <w:rFonts w:ascii="Arial" w:hAnsi="Arial" w:cs="Arial"/>
          <w:sz w:val="22"/>
        </w:rPr>
        <w:t>Participate in training and other learning activities as required</w:t>
      </w:r>
    </w:p>
    <w:p w:rsidR="001B79B1" w:rsidRPr="001B79B1" w:rsidRDefault="001B79B1">
      <w:pPr>
        <w:numPr>
          <w:ilvl w:val="0"/>
          <w:numId w:val="4"/>
        </w:numPr>
        <w:rPr>
          <w:rFonts w:ascii="Arial" w:hAnsi="Arial" w:cs="Arial"/>
          <w:sz w:val="22"/>
        </w:rPr>
      </w:pPr>
      <w:r w:rsidRPr="001B79B1">
        <w:rPr>
          <w:rFonts w:ascii="Arial" w:hAnsi="Arial" w:cs="Arial"/>
          <w:sz w:val="22"/>
        </w:rPr>
        <w:t>Attend relevant school meetings as required</w:t>
      </w:r>
    </w:p>
    <w:p w:rsidR="001B79B1" w:rsidRPr="00F90C2E" w:rsidRDefault="001B79B1" w:rsidP="00F90C2E">
      <w:pPr>
        <w:numPr>
          <w:ilvl w:val="0"/>
          <w:numId w:val="4"/>
        </w:numPr>
        <w:rPr>
          <w:rFonts w:ascii="Arial" w:hAnsi="Arial" w:cs="Arial"/>
          <w:sz w:val="22"/>
        </w:rPr>
      </w:pPr>
      <w:r w:rsidRPr="001B79B1">
        <w:rPr>
          <w:rFonts w:ascii="Arial" w:hAnsi="Arial" w:cs="Arial"/>
          <w:sz w:val="22"/>
        </w:rPr>
        <w:t>Respect confidentiality at all times</w:t>
      </w:r>
    </w:p>
    <w:sectPr w:rsidR="001B79B1" w:rsidRPr="00F90C2E" w:rsidSect="00F90C2E">
      <w:footerReference w:type="default" r:id="rId8"/>
      <w:pgSz w:w="11906" w:h="16838"/>
      <w:pgMar w:top="1440" w:right="1700" w:bottom="127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8F5" w:rsidRDefault="00AE08F5">
      <w:r>
        <w:separator/>
      </w:r>
    </w:p>
  </w:endnote>
  <w:endnote w:type="continuationSeparator" w:id="0">
    <w:p w:rsidR="00AE08F5" w:rsidRDefault="00AE0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9B1" w:rsidRPr="00BA46E4" w:rsidRDefault="00F90C2E">
    <w:pPr>
      <w:pStyle w:val="Footer"/>
      <w:jc w:val="right"/>
      <w:rPr>
        <w:rFonts w:ascii="Arial" w:hAnsi="Arial" w:cs="Arial"/>
        <w:i/>
        <w:sz w:val="16"/>
      </w:rPr>
    </w:pPr>
    <w:r>
      <w:rPr>
        <w:rFonts w:ascii="Arial" w:hAnsi="Arial" w:cs="Arial"/>
        <w:i/>
        <w:sz w:val="16"/>
      </w:rPr>
      <w:t>May</w:t>
    </w:r>
    <w:r w:rsidR="0033357E">
      <w:rPr>
        <w:rFonts w:ascii="Arial" w:hAnsi="Arial" w:cs="Arial"/>
        <w:i/>
        <w:sz w:val="16"/>
      </w:rPr>
      <w:t xml:space="preserve"> 201</w:t>
    </w:r>
    <w:r>
      <w:rPr>
        <w:rFonts w:ascii="Arial" w:hAnsi="Arial" w:cs="Arial"/>
        <w:i/>
        <w:sz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8F5" w:rsidRDefault="00AE08F5">
      <w:r>
        <w:separator/>
      </w:r>
    </w:p>
  </w:footnote>
  <w:footnote w:type="continuationSeparator" w:id="0">
    <w:p w:rsidR="00AE08F5" w:rsidRDefault="00AE0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71A1"/>
    <w:multiLevelType w:val="singleLevel"/>
    <w:tmpl w:val="40BCF1F2"/>
    <w:lvl w:ilvl="0">
      <w:start w:val="1"/>
      <w:numFmt w:val="bullet"/>
      <w:lvlText w:val=""/>
      <w:lvlJc w:val="left"/>
      <w:pPr>
        <w:tabs>
          <w:tab w:val="num" w:pos="360"/>
        </w:tabs>
        <w:ind w:left="360" w:hanging="360"/>
      </w:pPr>
      <w:rPr>
        <w:rFonts w:ascii="Wingdings" w:hAnsi="Wingdings" w:hint="default"/>
        <w:sz w:val="18"/>
      </w:rPr>
    </w:lvl>
  </w:abstractNum>
  <w:abstractNum w:abstractNumId="1" w15:restartNumberingAfterBreak="0">
    <w:nsid w:val="234249F3"/>
    <w:multiLevelType w:val="singleLevel"/>
    <w:tmpl w:val="40BCF1F2"/>
    <w:lvl w:ilvl="0">
      <w:start w:val="1"/>
      <w:numFmt w:val="bullet"/>
      <w:lvlText w:val=""/>
      <w:lvlJc w:val="left"/>
      <w:pPr>
        <w:tabs>
          <w:tab w:val="num" w:pos="360"/>
        </w:tabs>
        <w:ind w:left="360" w:hanging="360"/>
      </w:pPr>
      <w:rPr>
        <w:rFonts w:ascii="Wingdings" w:hAnsi="Wingdings" w:hint="default"/>
        <w:sz w:val="18"/>
      </w:rPr>
    </w:lvl>
  </w:abstractNum>
  <w:abstractNum w:abstractNumId="2" w15:restartNumberingAfterBreak="0">
    <w:nsid w:val="258B7151"/>
    <w:multiLevelType w:val="singleLevel"/>
    <w:tmpl w:val="40BCF1F2"/>
    <w:lvl w:ilvl="0">
      <w:start w:val="1"/>
      <w:numFmt w:val="bullet"/>
      <w:lvlText w:val=""/>
      <w:lvlJc w:val="left"/>
      <w:pPr>
        <w:tabs>
          <w:tab w:val="num" w:pos="360"/>
        </w:tabs>
        <w:ind w:left="360" w:hanging="360"/>
      </w:pPr>
      <w:rPr>
        <w:rFonts w:ascii="Wingdings" w:hAnsi="Wingdings" w:hint="default"/>
        <w:sz w:val="18"/>
      </w:rPr>
    </w:lvl>
  </w:abstractNum>
  <w:abstractNum w:abstractNumId="3" w15:restartNumberingAfterBreak="0">
    <w:nsid w:val="273011BE"/>
    <w:multiLevelType w:val="singleLevel"/>
    <w:tmpl w:val="40BCF1F2"/>
    <w:lvl w:ilvl="0">
      <w:start w:val="1"/>
      <w:numFmt w:val="bullet"/>
      <w:lvlText w:val=""/>
      <w:lvlJc w:val="left"/>
      <w:pPr>
        <w:tabs>
          <w:tab w:val="num" w:pos="360"/>
        </w:tabs>
        <w:ind w:left="360" w:hanging="360"/>
      </w:pPr>
      <w:rPr>
        <w:rFonts w:ascii="Wingdings" w:hAnsi="Wingdings" w:hint="default"/>
        <w:sz w:val="18"/>
      </w:rPr>
    </w:lvl>
  </w:abstractNum>
  <w:abstractNum w:abstractNumId="4" w15:restartNumberingAfterBreak="0">
    <w:nsid w:val="483E33F6"/>
    <w:multiLevelType w:val="singleLevel"/>
    <w:tmpl w:val="40BCF1F2"/>
    <w:lvl w:ilvl="0">
      <w:start w:val="1"/>
      <w:numFmt w:val="bullet"/>
      <w:lvlText w:val=""/>
      <w:lvlJc w:val="left"/>
      <w:pPr>
        <w:tabs>
          <w:tab w:val="num" w:pos="360"/>
        </w:tabs>
        <w:ind w:left="360" w:hanging="360"/>
      </w:pPr>
      <w:rPr>
        <w:rFonts w:ascii="Wingdings" w:hAnsi="Wingdings" w:hint="default"/>
        <w:sz w:val="18"/>
      </w:rPr>
    </w:lvl>
  </w:abstractNum>
  <w:abstractNum w:abstractNumId="5" w15:restartNumberingAfterBreak="0">
    <w:nsid w:val="5D640286"/>
    <w:multiLevelType w:val="singleLevel"/>
    <w:tmpl w:val="40BCF1F2"/>
    <w:lvl w:ilvl="0">
      <w:start w:val="1"/>
      <w:numFmt w:val="bullet"/>
      <w:lvlText w:val=""/>
      <w:lvlJc w:val="left"/>
      <w:pPr>
        <w:tabs>
          <w:tab w:val="num" w:pos="360"/>
        </w:tabs>
        <w:ind w:left="360" w:hanging="360"/>
      </w:pPr>
      <w:rPr>
        <w:rFonts w:ascii="Wingdings" w:hAnsi="Wingdings" w:hint="default"/>
        <w:sz w:val="18"/>
      </w:rPr>
    </w:lvl>
  </w:abstractNum>
  <w:abstractNum w:abstractNumId="6" w15:restartNumberingAfterBreak="0">
    <w:nsid w:val="6BB719D9"/>
    <w:multiLevelType w:val="singleLevel"/>
    <w:tmpl w:val="40BCF1F2"/>
    <w:lvl w:ilvl="0">
      <w:start w:val="1"/>
      <w:numFmt w:val="bullet"/>
      <w:lvlText w:val=""/>
      <w:lvlJc w:val="left"/>
      <w:pPr>
        <w:tabs>
          <w:tab w:val="num" w:pos="360"/>
        </w:tabs>
        <w:ind w:left="360" w:hanging="360"/>
      </w:pPr>
      <w:rPr>
        <w:rFonts w:ascii="Wingdings" w:hAnsi="Wingdings" w:hint="default"/>
        <w:sz w:val="18"/>
      </w:rPr>
    </w:lvl>
  </w:abstractNum>
  <w:abstractNum w:abstractNumId="7" w15:restartNumberingAfterBreak="0">
    <w:nsid w:val="7D1B4722"/>
    <w:multiLevelType w:val="singleLevel"/>
    <w:tmpl w:val="40BCF1F2"/>
    <w:lvl w:ilvl="0">
      <w:start w:val="1"/>
      <w:numFmt w:val="bullet"/>
      <w:lvlText w:val=""/>
      <w:lvlJc w:val="left"/>
      <w:pPr>
        <w:tabs>
          <w:tab w:val="num" w:pos="360"/>
        </w:tabs>
        <w:ind w:left="360" w:hanging="360"/>
      </w:pPr>
      <w:rPr>
        <w:rFonts w:ascii="Wingdings" w:hAnsi="Wingdings" w:hint="default"/>
        <w:sz w:val="18"/>
      </w:r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E3E"/>
    <w:rsid w:val="001B79B1"/>
    <w:rsid w:val="002E1203"/>
    <w:rsid w:val="0033357E"/>
    <w:rsid w:val="003F0E3E"/>
    <w:rsid w:val="006A490A"/>
    <w:rsid w:val="008A41A4"/>
    <w:rsid w:val="00AE08F5"/>
    <w:rsid w:val="00BA46E4"/>
    <w:rsid w:val="00DA5E88"/>
    <w:rsid w:val="00E0204C"/>
    <w:rsid w:val="00E239B7"/>
    <w:rsid w:val="00F90C2E"/>
    <w:rsid w:val="00FF2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98A8C"/>
  <w15:chartTrackingRefBased/>
  <w15:docId w15:val="{7DD997C2-175A-4E17-ACAA-4DD0DFBF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2E1203"/>
    <w:rPr>
      <w:rFonts w:ascii="Segoe UI" w:hAnsi="Segoe UI" w:cs="Segoe UI"/>
      <w:sz w:val="18"/>
      <w:szCs w:val="18"/>
    </w:rPr>
  </w:style>
  <w:style w:type="character" w:customStyle="1" w:styleId="BalloonTextChar">
    <w:name w:val="Balloon Text Char"/>
    <w:link w:val="BalloonText"/>
    <w:uiPriority w:val="99"/>
    <w:semiHidden/>
    <w:rsid w:val="002E120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339</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Post:</vt:lpstr>
    </vt:vector>
  </TitlesOfParts>
  <Company>BHS</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c:title>
  <dc:subject/>
  <dc:creator>jdavies</dc:creator>
  <cp:keywords/>
  <dc:description/>
  <cp:lastModifiedBy>O'Neill, Susanne</cp:lastModifiedBy>
  <cp:revision>8</cp:revision>
  <cp:lastPrinted>2016-07-20T12:59:00Z</cp:lastPrinted>
  <dcterms:created xsi:type="dcterms:W3CDTF">2017-04-20T14:01:00Z</dcterms:created>
  <dcterms:modified xsi:type="dcterms:W3CDTF">2019-05-29T13:43:00Z</dcterms:modified>
</cp:coreProperties>
</file>