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BC" w:rsidRDefault="00AE42BC">
      <w:pPr>
        <w:jc w:val="right"/>
        <w:rPr>
          <w:b/>
          <w:sz w:val="32"/>
          <w:szCs w:val="32"/>
        </w:rPr>
      </w:pPr>
    </w:p>
    <w:p w:rsidR="00AE42BC" w:rsidRPr="0035572C" w:rsidRDefault="00AE42BC">
      <w:pPr>
        <w:spacing w:before="120"/>
        <w:jc w:val="center"/>
        <w:rPr>
          <w:b/>
          <w:sz w:val="36"/>
          <w:szCs w:val="36"/>
        </w:rPr>
      </w:pPr>
      <w:r w:rsidRPr="0035572C">
        <w:rPr>
          <w:b/>
          <w:sz w:val="36"/>
          <w:szCs w:val="36"/>
        </w:rPr>
        <w:t>JOB DESCRIPTION</w:t>
      </w:r>
    </w:p>
    <w:p w:rsidR="00AE42BC" w:rsidRDefault="00AE42BC">
      <w:pPr>
        <w:rPr>
          <w:b/>
        </w:rPr>
      </w:pPr>
    </w:p>
    <w:tbl>
      <w:tblPr>
        <w:tblW w:w="0" w:type="auto"/>
        <w:tblLook w:val="01E0" w:firstRow="1" w:lastRow="1" w:firstColumn="1" w:lastColumn="1" w:noHBand="0" w:noVBand="0"/>
      </w:tblPr>
      <w:tblGrid>
        <w:gridCol w:w="2628"/>
        <w:gridCol w:w="7124"/>
      </w:tblGrid>
      <w:tr w:rsidR="00AE42BC" w:rsidTr="00FC1516">
        <w:trPr>
          <w:trHeight w:val="558"/>
        </w:trPr>
        <w:tc>
          <w:tcPr>
            <w:tcW w:w="2628" w:type="dxa"/>
          </w:tcPr>
          <w:p w:rsidR="00AE42BC" w:rsidRPr="00515124" w:rsidRDefault="00AE42BC">
            <w:pPr>
              <w:rPr>
                <w:b/>
              </w:rPr>
            </w:pPr>
            <w:r w:rsidRPr="00515124">
              <w:rPr>
                <w:b/>
              </w:rPr>
              <w:t>Title of Post:</w:t>
            </w:r>
          </w:p>
        </w:tc>
        <w:tc>
          <w:tcPr>
            <w:tcW w:w="7124" w:type="dxa"/>
          </w:tcPr>
          <w:p w:rsidR="00AE42BC" w:rsidRPr="00515124" w:rsidRDefault="00894C02">
            <w:pPr>
              <w:rPr>
                <w:b/>
              </w:rPr>
            </w:pPr>
            <w:r w:rsidRPr="00515124">
              <w:rPr>
                <w:b/>
              </w:rPr>
              <w:t xml:space="preserve">Site </w:t>
            </w:r>
            <w:r w:rsidR="00FC1516">
              <w:rPr>
                <w:b/>
              </w:rPr>
              <w:t xml:space="preserve">&amp; Premises </w:t>
            </w:r>
            <w:r w:rsidRPr="00515124">
              <w:rPr>
                <w:b/>
              </w:rPr>
              <w:t>Assistant</w:t>
            </w:r>
          </w:p>
          <w:p w:rsidR="0035572C" w:rsidRPr="00515124" w:rsidRDefault="0035572C">
            <w:pPr>
              <w:rPr>
                <w:b/>
              </w:rPr>
            </w:pPr>
          </w:p>
        </w:tc>
      </w:tr>
      <w:tr w:rsidR="00AE42BC" w:rsidTr="00FC1516">
        <w:tc>
          <w:tcPr>
            <w:tcW w:w="2628" w:type="dxa"/>
          </w:tcPr>
          <w:p w:rsidR="00AE42BC" w:rsidRPr="00515124" w:rsidRDefault="008905CB">
            <w:pPr>
              <w:rPr>
                <w:b/>
              </w:rPr>
            </w:pPr>
            <w:r w:rsidRPr="00515124">
              <w:rPr>
                <w:b/>
              </w:rPr>
              <w:t>Grade/Hours</w:t>
            </w:r>
          </w:p>
        </w:tc>
        <w:tc>
          <w:tcPr>
            <w:tcW w:w="7124" w:type="dxa"/>
          </w:tcPr>
          <w:p w:rsidR="008905CB" w:rsidRPr="00515124" w:rsidRDefault="00EA2577" w:rsidP="008905CB">
            <w:pPr>
              <w:rPr>
                <w:b/>
              </w:rPr>
            </w:pPr>
            <w:r w:rsidRPr="00515124">
              <w:rPr>
                <w:b/>
              </w:rPr>
              <w:t>Band</w:t>
            </w:r>
            <w:r w:rsidRPr="00515124">
              <w:rPr>
                <w:b/>
              </w:rPr>
              <w:tab/>
            </w:r>
            <w:r w:rsidR="00894C02" w:rsidRPr="00515124">
              <w:rPr>
                <w:b/>
              </w:rPr>
              <w:t xml:space="preserve"> </w:t>
            </w:r>
            <w:r w:rsidR="0072109A">
              <w:rPr>
                <w:b/>
              </w:rPr>
              <w:t>3</w:t>
            </w:r>
          </w:p>
          <w:p w:rsidR="00453127" w:rsidRPr="00FC1516" w:rsidRDefault="008905CB" w:rsidP="008905CB">
            <w:pPr>
              <w:rPr>
                <w:b/>
              </w:rPr>
            </w:pPr>
            <w:r w:rsidRPr="00515124">
              <w:rPr>
                <w:b/>
              </w:rPr>
              <w:t>Full Time</w:t>
            </w:r>
          </w:p>
          <w:p w:rsidR="008905CB" w:rsidRPr="00515124" w:rsidRDefault="008905CB" w:rsidP="008905CB">
            <w:pPr>
              <w:rPr>
                <w:b/>
              </w:rPr>
            </w:pPr>
          </w:p>
        </w:tc>
      </w:tr>
      <w:tr w:rsidR="00AE42BC" w:rsidTr="00FC1516">
        <w:tc>
          <w:tcPr>
            <w:tcW w:w="2628" w:type="dxa"/>
          </w:tcPr>
          <w:p w:rsidR="00AE42BC" w:rsidRPr="00515124" w:rsidRDefault="00AE42BC">
            <w:pPr>
              <w:rPr>
                <w:b/>
              </w:rPr>
            </w:pPr>
            <w:r w:rsidRPr="00515124">
              <w:rPr>
                <w:b/>
              </w:rPr>
              <w:t>Responsible to:</w:t>
            </w:r>
          </w:p>
        </w:tc>
        <w:tc>
          <w:tcPr>
            <w:tcW w:w="7124" w:type="dxa"/>
          </w:tcPr>
          <w:p w:rsidR="00AE42BC" w:rsidRPr="00515124" w:rsidRDefault="00894C02">
            <w:pPr>
              <w:rPr>
                <w:b/>
                <w:caps/>
              </w:rPr>
            </w:pPr>
            <w:r w:rsidRPr="00515124">
              <w:rPr>
                <w:b/>
              </w:rPr>
              <w:t>Deputy Site Manager</w:t>
            </w:r>
          </w:p>
          <w:p w:rsidR="008905CB" w:rsidRPr="00515124" w:rsidRDefault="008905CB">
            <w:pPr>
              <w:rPr>
                <w:b/>
              </w:rPr>
            </w:pPr>
          </w:p>
        </w:tc>
      </w:tr>
      <w:tr w:rsidR="00FC1516" w:rsidTr="00FC1516">
        <w:tc>
          <w:tcPr>
            <w:tcW w:w="2628" w:type="dxa"/>
          </w:tcPr>
          <w:p w:rsidR="00FC1516" w:rsidRPr="00515124" w:rsidRDefault="00FC1516">
            <w:pPr>
              <w:rPr>
                <w:b/>
              </w:rPr>
            </w:pPr>
            <w:r w:rsidRPr="00515124">
              <w:rPr>
                <w:b/>
              </w:rPr>
              <w:t>Liaison with:</w:t>
            </w:r>
          </w:p>
        </w:tc>
        <w:tc>
          <w:tcPr>
            <w:tcW w:w="7124" w:type="dxa"/>
          </w:tcPr>
          <w:p w:rsidR="00FC1516" w:rsidRPr="00515124" w:rsidRDefault="00FC1516" w:rsidP="00453127">
            <w:pPr>
              <w:rPr>
                <w:b/>
                <w:caps/>
              </w:rPr>
            </w:pPr>
            <w:r w:rsidRPr="00515124">
              <w:rPr>
                <w:b/>
              </w:rPr>
              <w:t>School Staff</w:t>
            </w:r>
          </w:p>
          <w:p w:rsidR="00FC1516" w:rsidRPr="00515124" w:rsidRDefault="00FC1516" w:rsidP="00453127">
            <w:pPr>
              <w:rPr>
                <w:b/>
                <w:caps/>
              </w:rPr>
            </w:pPr>
            <w:r w:rsidRPr="00515124">
              <w:rPr>
                <w:b/>
              </w:rPr>
              <w:t>External Community</w:t>
            </w:r>
          </w:p>
          <w:p w:rsidR="00FC1516" w:rsidRPr="00515124" w:rsidRDefault="00FC1516" w:rsidP="00EA2577">
            <w:pPr>
              <w:rPr>
                <w:b/>
                <w:caps/>
              </w:rPr>
            </w:pPr>
          </w:p>
        </w:tc>
      </w:tr>
      <w:tr w:rsidR="00FC1516" w:rsidTr="00FC1516">
        <w:tc>
          <w:tcPr>
            <w:tcW w:w="2628" w:type="dxa"/>
          </w:tcPr>
          <w:p w:rsidR="00FC1516" w:rsidRPr="00515124" w:rsidRDefault="00FC1516">
            <w:pPr>
              <w:rPr>
                <w:b/>
              </w:rPr>
            </w:pPr>
            <w:r w:rsidRPr="00515124">
              <w:rPr>
                <w:b/>
              </w:rPr>
              <w:t>Job Purpose:</w:t>
            </w:r>
          </w:p>
        </w:tc>
        <w:tc>
          <w:tcPr>
            <w:tcW w:w="7124" w:type="dxa"/>
          </w:tcPr>
          <w:p w:rsidR="00FC1516" w:rsidRPr="00515124" w:rsidRDefault="00FC1516" w:rsidP="00453127">
            <w:pPr>
              <w:rPr>
                <w:caps/>
              </w:rPr>
            </w:pPr>
            <w:r w:rsidRPr="00515124">
              <w:t xml:space="preserve">To contribute to the smooth running of the School by carrying out a range of caretaking duties including security and supervision of the site and related equipment, and other caretaking duties including porterage, cleaning and maintenance.  </w:t>
            </w:r>
          </w:p>
        </w:tc>
      </w:tr>
      <w:tr w:rsidR="00FC1516" w:rsidTr="00FC1516">
        <w:tc>
          <w:tcPr>
            <w:tcW w:w="2628" w:type="dxa"/>
          </w:tcPr>
          <w:p w:rsidR="00FC1516" w:rsidRPr="00515124" w:rsidRDefault="00FC1516">
            <w:pPr>
              <w:rPr>
                <w:b/>
              </w:rPr>
            </w:pPr>
          </w:p>
        </w:tc>
        <w:tc>
          <w:tcPr>
            <w:tcW w:w="7124" w:type="dxa"/>
          </w:tcPr>
          <w:p w:rsidR="00FC1516" w:rsidRPr="00515124" w:rsidRDefault="00FC1516" w:rsidP="00EA2577">
            <w:pPr>
              <w:jc w:val="both"/>
            </w:pPr>
          </w:p>
        </w:tc>
      </w:tr>
    </w:tbl>
    <w:p w:rsidR="00AE42BC" w:rsidRDefault="00AE42BC">
      <w:pPr>
        <w:jc w:val="both"/>
        <w:rPr>
          <w:b/>
        </w:rPr>
      </w:pPr>
      <w:r>
        <w:rPr>
          <w:b/>
        </w:rPr>
        <w:t>DUTIES</w:t>
      </w:r>
    </w:p>
    <w:p w:rsidR="00B12E51" w:rsidRDefault="00B12E51" w:rsidP="00B12E51">
      <w:pPr>
        <w:pStyle w:val="BodyText2"/>
        <w:spacing w:after="0" w:line="240" w:lineRule="auto"/>
      </w:pPr>
    </w:p>
    <w:p w:rsidR="00B12E51" w:rsidRDefault="00B12E51" w:rsidP="00B12E51">
      <w:pPr>
        <w:pStyle w:val="BodyText2"/>
        <w:spacing w:after="0" w:line="240" w:lineRule="auto"/>
      </w:pPr>
      <w:r>
        <w:t>The duties of the post as outlined will be subject to the appropriate risk assessment, safe systems of work and appropriate equipment being available and the relevant competencies of the post</w:t>
      </w:r>
      <w:r w:rsidR="00FC1516">
        <w:t xml:space="preserve"> </w:t>
      </w:r>
      <w:r>
        <w:t>holder.</w:t>
      </w:r>
    </w:p>
    <w:p w:rsidR="00B12E51" w:rsidRDefault="00B12E51">
      <w:pPr>
        <w:jc w:val="both"/>
        <w:rPr>
          <w:b/>
        </w:rPr>
      </w:pPr>
    </w:p>
    <w:p w:rsidR="00E311D1" w:rsidRPr="000500CF" w:rsidRDefault="00E311D1">
      <w:pPr>
        <w:jc w:val="both"/>
        <w:rPr>
          <w:u w:val="single"/>
        </w:rPr>
      </w:pPr>
      <w:r w:rsidRPr="000500CF">
        <w:rPr>
          <w:u w:val="single"/>
        </w:rPr>
        <w:t>SECURITY &amp; SUPERVISION</w:t>
      </w:r>
    </w:p>
    <w:p w:rsidR="00EA2577" w:rsidRDefault="00EA2577" w:rsidP="00EA2577">
      <w:pPr>
        <w:numPr>
          <w:ilvl w:val="0"/>
          <w:numId w:val="41"/>
        </w:numPr>
        <w:jc w:val="both"/>
      </w:pPr>
      <w:r>
        <w:t>To act as a key holder, carrying out security procedures for the buildings and grounds.  The routine and non-routine opening of premises and grounds.  Responding to calls outside normal working hours as a result of break-ins etc. and or/the setting off of the burglar alarm(s).</w:t>
      </w:r>
    </w:p>
    <w:p w:rsidR="00EA2577" w:rsidRDefault="00EA2577" w:rsidP="00EA2577">
      <w:pPr>
        <w:numPr>
          <w:ilvl w:val="0"/>
          <w:numId w:val="41"/>
        </w:numPr>
        <w:jc w:val="both"/>
      </w:pPr>
      <w:r>
        <w:t>Providing access, where possible, to the premises and classrooms in the event of snow or minor flooding or similar emergency situations.</w:t>
      </w:r>
    </w:p>
    <w:p w:rsidR="00EA2577" w:rsidRDefault="00EA2577" w:rsidP="00EA2577">
      <w:pPr>
        <w:numPr>
          <w:ilvl w:val="0"/>
          <w:numId w:val="41"/>
        </w:numPr>
        <w:jc w:val="both"/>
      </w:pPr>
      <w:r>
        <w:t>Attempting to prevent unauthorised access onto the school premises or grounds.  (Note:  in fulfilling this responsibility all employees are expected to work within established school procedures and the Code of Practice No. 32(S) Managing Violence in Schools).</w:t>
      </w:r>
    </w:p>
    <w:p w:rsidR="00EA2577" w:rsidRDefault="00EA2577" w:rsidP="00EA2577">
      <w:pPr>
        <w:numPr>
          <w:ilvl w:val="0"/>
          <w:numId w:val="41"/>
        </w:numPr>
      </w:pPr>
      <w:r>
        <w:t xml:space="preserve">Washing and cleaning of diffusers and replacing bulbs/tubes.  </w:t>
      </w:r>
    </w:p>
    <w:p w:rsidR="00EA2577" w:rsidRDefault="00EA2577" w:rsidP="00EA2577">
      <w:pPr>
        <w:numPr>
          <w:ilvl w:val="0"/>
          <w:numId w:val="41"/>
        </w:numPr>
      </w:pPr>
      <w:r>
        <w:t>Drawing the attention of the appropriate authorities via the Deputy Site Manager to any repairs or maintenance work required at the premises which is beyond the competence of the caretaking staff.</w:t>
      </w:r>
    </w:p>
    <w:p w:rsidR="00EA2577" w:rsidRDefault="00EA2577" w:rsidP="00EA2577">
      <w:pPr>
        <w:numPr>
          <w:ilvl w:val="0"/>
          <w:numId w:val="41"/>
        </w:numPr>
      </w:pPr>
      <w:r>
        <w:t>Carrying out first line repairs and maintenance which are not beyond the scope an</w:t>
      </w:r>
      <w:r w:rsidR="000500CF">
        <w:t>d capability of the post</w:t>
      </w:r>
      <w:r w:rsidR="00FC1516">
        <w:t xml:space="preserve"> </w:t>
      </w:r>
      <w:r w:rsidR="000500CF">
        <w:t>holder.</w:t>
      </w:r>
    </w:p>
    <w:p w:rsidR="00EA2577" w:rsidRPr="00EA2577" w:rsidRDefault="00EA2577" w:rsidP="00EA2577">
      <w:pPr>
        <w:pStyle w:val="Heading2"/>
        <w:keepLines w:val="0"/>
        <w:numPr>
          <w:ilvl w:val="0"/>
          <w:numId w:val="41"/>
        </w:numPr>
        <w:spacing w:before="0"/>
        <w:rPr>
          <w:rFonts w:ascii="Arial" w:hAnsi="Arial" w:cs="Arial"/>
          <w:b w:val="0"/>
          <w:color w:val="auto"/>
        </w:rPr>
      </w:pPr>
      <w:r w:rsidRPr="00EA2577">
        <w:rPr>
          <w:rFonts w:ascii="Arial" w:hAnsi="Arial" w:cs="Arial"/>
          <w:b w:val="0"/>
          <w:color w:val="auto"/>
        </w:rPr>
        <w:t>Ensuring that all areas within the site are free from litter and that all drains and gullies are free-flowing and clean.</w:t>
      </w:r>
    </w:p>
    <w:p w:rsidR="00EA2577" w:rsidRPr="00EA2577" w:rsidRDefault="00EA2577" w:rsidP="00EA2577">
      <w:pPr>
        <w:pStyle w:val="Heading2"/>
        <w:keepLines w:val="0"/>
        <w:numPr>
          <w:ilvl w:val="0"/>
          <w:numId w:val="41"/>
        </w:numPr>
        <w:spacing w:before="0"/>
        <w:rPr>
          <w:rFonts w:ascii="Arial" w:hAnsi="Arial" w:cs="Arial"/>
          <w:b w:val="0"/>
          <w:color w:val="auto"/>
        </w:rPr>
      </w:pPr>
      <w:r w:rsidRPr="00EA2577">
        <w:rPr>
          <w:rFonts w:ascii="Arial" w:hAnsi="Arial" w:cs="Arial"/>
          <w:b w:val="0"/>
          <w:color w:val="auto"/>
        </w:rPr>
        <w:t>Taking delivery of materials and other goods and conveying them to their points of distribution.  Dispatching, goods, materials etc.</w:t>
      </w:r>
    </w:p>
    <w:p w:rsidR="00EA2577" w:rsidRPr="00EA2577" w:rsidRDefault="00EA2577" w:rsidP="00EA2577">
      <w:pPr>
        <w:pStyle w:val="Heading2"/>
        <w:keepLines w:val="0"/>
        <w:numPr>
          <w:ilvl w:val="0"/>
          <w:numId w:val="41"/>
        </w:numPr>
        <w:spacing w:before="0"/>
        <w:rPr>
          <w:rFonts w:ascii="Arial" w:hAnsi="Arial" w:cs="Arial"/>
          <w:b w:val="0"/>
          <w:color w:val="auto"/>
        </w:rPr>
      </w:pPr>
      <w:r w:rsidRPr="00EA2577">
        <w:rPr>
          <w:rFonts w:ascii="Arial" w:hAnsi="Arial" w:cs="Arial"/>
          <w:b w:val="0"/>
          <w:color w:val="auto"/>
        </w:rPr>
        <w:t>Ensuring that adequate supplies of cleaning materials and other supplies are available.</w:t>
      </w:r>
    </w:p>
    <w:p w:rsidR="00EA2577" w:rsidRPr="00EA2577" w:rsidRDefault="00EA2577" w:rsidP="00EA2577">
      <w:pPr>
        <w:pStyle w:val="Heading2"/>
        <w:keepLines w:val="0"/>
        <w:numPr>
          <w:ilvl w:val="0"/>
          <w:numId w:val="41"/>
        </w:numPr>
        <w:spacing w:before="0"/>
        <w:rPr>
          <w:rFonts w:ascii="Arial" w:hAnsi="Arial" w:cs="Arial"/>
          <w:b w:val="0"/>
          <w:color w:val="auto"/>
        </w:rPr>
      </w:pPr>
      <w:r w:rsidRPr="00EA2577">
        <w:rPr>
          <w:rFonts w:ascii="Arial" w:hAnsi="Arial" w:cs="Arial"/>
          <w:b w:val="0"/>
          <w:color w:val="auto"/>
        </w:rPr>
        <w:t>Operating the heating plant so that the required temperatures are maintained in the premises and an adequate supply of hot water is available.  Carrying out frost precaution procedures.</w:t>
      </w:r>
    </w:p>
    <w:p w:rsidR="00EA2577" w:rsidRDefault="00EA2577" w:rsidP="00EA2577">
      <w:pPr>
        <w:numPr>
          <w:ilvl w:val="0"/>
          <w:numId w:val="41"/>
        </w:numPr>
      </w:pPr>
      <w:r w:rsidRPr="00EA2577">
        <w:rPr>
          <w:rFonts w:cs="Arial"/>
        </w:rPr>
        <w:t>Ensuring that all caretaking and cleaning equipment is in a safe and working</w:t>
      </w:r>
      <w:r>
        <w:t xml:space="preserve"> condition and arranging for repair as appropriate.</w:t>
      </w:r>
    </w:p>
    <w:p w:rsidR="00EA2577" w:rsidRDefault="00EA2577" w:rsidP="00EA2577">
      <w:pPr>
        <w:numPr>
          <w:ilvl w:val="0"/>
          <w:numId w:val="41"/>
        </w:numPr>
      </w:pPr>
      <w:r>
        <w:lastRenderedPageBreak/>
        <w:t>Carrying out routine procedures or checks on ancillary equipment, e.g. checking batteries, automatic pumps and areas subject to flooding.</w:t>
      </w:r>
    </w:p>
    <w:p w:rsidR="00EA2577" w:rsidRDefault="00EA2577" w:rsidP="00EA2577">
      <w:pPr>
        <w:numPr>
          <w:ilvl w:val="0"/>
          <w:numId w:val="41"/>
        </w:numPr>
      </w:pPr>
      <w:r>
        <w:t>Carrying out school based procedures in the event of fire, flood, breaking and entering, accident or major damage.</w:t>
      </w:r>
    </w:p>
    <w:p w:rsidR="00EA2577" w:rsidRPr="000500CF" w:rsidRDefault="000500CF" w:rsidP="00EA2577">
      <w:pPr>
        <w:pStyle w:val="Heading2"/>
        <w:ind w:left="360"/>
        <w:rPr>
          <w:rFonts w:ascii="Arial" w:hAnsi="Arial" w:cs="Arial"/>
          <w:b w:val="0"/>
          <w:color w:val="auto"/>
          <w:u w:val="single"/>
        </w:rPr>
      </w:pPr>
      <w:r w:rsidRPr="000500CF">
        <w:rPr>
          <w:rFonts w:ascii="Arial" w:hAnsi="Arial" w:cs="Arial"/>
          <w:b w:val="0"/>
          <w:color w:val="auto"/>
          <w:u w:val="single"/>
        </w:rPr>
        <w:t>OTHER DUTIES</w:t>
      </w:r>
    </w:p>
    <w:p w:rsidR="00EA2577" w:rsidRDefault="00EA2577" w:rsidP="00EA2577">
      <w:pPr>
        <w:numPr>
          <w:ilvl w:val="0"/>
          <w:numId w:val="41"/>
        </w:numPr>
      </w:pPr>
      <w:r>
        <w:t>Testing portable electrical equipment if trained and accredited to do so.</w:t>
      </w:r>
    </w:p>
    <w:p w:rsidR="00EA2577" w:rsidRDefault="00EA2577" w:rsidP="00EA2577">
      <w:pPr>
        <w:numPr>
          <w:ilvl w:val="0"/>
          <w:numId w:val="41"/>
        </w:numPr>
      </w:pPr>
      <w:r>
        <w:t>Planning of own workload.</w:t>
      </w:r>
    </w:p>
    <w:p w:rsidR="00EA2577" w:rsidRDefault="00EA2577" w:rsidP="00EA2577">
      <w:pPr>
        <w:numPr>
          <w:ilvl w:val="0"/>
          <w:numId w:val="41"/>
        </w:numPr>
      </w:pPr>
      <w:r>
        <w:t xml:space="preserve">Undertaking letting and related duties as </w:t>
      </w:r>
      <w:r w:rsidR="00C710CE">
        <w:t xml:space="preserve">part of the site team rota. </w:t>
      </w:r>
      <w:r>
        <w:t>Preparing the school premises and site for out of school activities.</w:t>
      </w:r>
      <w:bookmarkStart w:id="0" w:name="_GoBack"/>
      <w:bookmarkEnd w:id="0"/>
    </w:p>
    <w:p w:rsidR="000500CF" w:rsidRDefault="000500CF" w:rsidP="000500CF">
      <w:pPr>
        <w:ind w:left="360"/>
        <w:jc w:val="both"/>
      </w:pPr>
      <w:r>
        <w:rPr>
          <w:b/>
        </w:rPr>
        <w:t>Additional Requirements</w:t>
      </w:r>
    </w:p>
    <w:p w:rsidR="000500CF" w:rsidRDefault="000500CF" w:rsidP="000500CF">
      <w:pPr>
        <w:pStyle w:val="ListParagraph"/>
        <w:numPr>
          <w:ilvl w:val="0"/>
          <w:numId w:val="43"/>
        </w:numPr>
        <w:jc w:val="both"/>
        <w:rPr>
          <w:b/>
        </w:rPr>
      </w:pPr>
      <w:r>
        <w:t xml:space="preserve">It will be a necessary requirement of this post that the Site Manager will carry a mobile 'phone when on duty and cover for sickness of shift staff, if required.  In-service training in support of duties will be required. </w:t>
      </w:r>
    </w:p>
    <w:p w:rsidR="000500CF" w:rsidRDefault="000500CF" w:rsidP="000500CF">
      <w:pPr>
        <w:pStyle w:val="ListParagraph"/>
        <w:numPr>
          <w:ilvl w:val="0"/>
          <w:numId w:val="43"/>
        </w:numPr>
        <w:jc w:val="both"/>
        <w:rPr>
          <w:b/>
        </w:rPr>
      </w:pPr>
      <w:r>
        <w:t>It will be a necessary requirement of the post to hold a valid 4 day First Aid Certificate.</w:t>
      </w:r>
    </w:p>
    <w:p w:rsidR="000500CF" w:rsidRDefault="000500CF" w:rsidP="000500CF">
      <w:pPr>
        <w:jc w:val="both"/>
        <w:rPr>
          <w:b/>
        </w:rPr>
      </w:pPr>
    </w:p>
    <w:p w:rsidR="000500CF" w:rsidRDefault="000500CF" w:rsidP="000500CF">
      <w:pPr>
        <w:jc w:val="both"/>
        <w:rPr>
          <w:b/>
        </w:rPr>
      </w:pPr>
      <w:r>
        <w:rPr>
          <w:b/>
        </w:rPr>
        <w:t>GENERAL</w:t>
      </w:r>
    </w:p>
    <w:p w:rsidR="000500CF" w:rsidRDefault="000500CF" w:rsidP="000500CF">
      <w:pPr>
        <w:pStyle w:val="Header"/>
        <w:tabs>
          <w:tab w:val="left" w:pos="720"/>
        </w:tabs>
        <w:ind w:left="360"/>
      </w:pPr>
    </w:p>
    <w:p w:rsidR="000500CF" w:rsidRDefault="000500CF" w:rsidP="000500CF">
      <w:pPr>
        <w:pStyle w:val="Header"/>
        <w:tabs>
          <w:tab w:val="left" w:pos="720"/>
        </w:tabs>
        <w:ind w:left="360"/>
      </w:pPr>
      <w:r>
        <w:t>Such other duties relating to the use of the premises and site as may be necessary from time to time in accordance with established local practice or with the reasonable requirements of the school and Governing Body.</w:t>
      </w:r>
    </w:p>
    <w:p w:rsidR="000500CF" w:rsidRDefault="000500CF" w:rsidP="000500CF">
      <w:pPr>
        <w:pStyle w:val="Header"/>
        <w:tabs>
          <w:tab w:val="left" w:pos="720"/>
        </w:tabs>
        <w:ind w:left="360"/>
      </w:pPr>
      <w:r>
        <w:t>The duties may be varied by the Headteacher and/or Governing Body to meet changed circumstances in a manner compatible with the post held.</w:t>
      </w:r>
    </w:p>
    <w:p w:rsidR="000500CF" w:rsidRDefault="000500CF" w:rsidP="000500CF">
      <w:pPr>
        <w:ind w:left="360"/>
        <w:jc w:val="both"/>
      </w:pPr>
      <w:r>
        <w:t>The Governing Body is committed to safeguarding and promoting the welfare of children and young people and expects all staff and volunteers to share in this commitment</w:t>
      </w:r>
    </w:p>
    <w:p w:rsidR="000500CF" w:rsidRDefault="000500CF" w:rsidP="000500CF">
      <w:pPr>
        <w:pStyle w:val="Header"/>
        <w:tabs>
          <w:tab w:val="left" w:pos="720"/>
        </w:tabs>
      </w:pPr>
    </w:p>
    <w:p w:rsidR="000500CF" w:rsidRDefault="000500CF" w:rsidP="000500CF">
      <w:pPr>
        <w:ind w:left="360"/>
        <w:jc w:val="both"/>
      </w:pPr>
      <w:r>
        <w:t>It is a requirement to:</w:t>
      </w:r>
    </w:p>
    <w:p w:rsidR="000500CF" w:rsidRDefault="000500CF" w:rsidP="000500CF">
      <w:pPr>
        <w:pStyle w:val="ListParagraph"/>
        <w:numPr>
          <w:ilvl w:val="0"/>
          <w:numId w:val="44"/>
        </w:numPr>
        <w:jc w:val="both"/>
      </w:pPr>
      <w:r>
        <w:t>Participate in the performance and development review process, taking personal responsibility for identification of learning, development and training opportunities in discussion with line manager.</w:t>
      </w:r>
    </w:p>
    <w:p w:rsidR="000500CF" w:rsidRDefault="000500CF" w:rsidP="000500CF">
      <w:pPr>
        <w:pStyle w:val="ListParagraph"/>
        <w:numPr>
          <w:ilvl w:val="0"/>
          <w:numId w:val="44"/>
        </w:numPr>
      </w:pPr>
      <w:r>
        <w:t>Comply with individual responsibilities, in accordance with the role, for health &amp; safety in the workplace</w:t>
      </w:r>
    </w:p>
    <w:p w:rsidR="000500CF" w:rsidRDefault="000500CF" w:rsidP="000500CF">
      <w:pPr>
        <w:pStyle w:val="ListParagraph"/>
        <w:numPr>
          <w:ilvl w:val="0"/>
          <w:numId w:val="44"/>
        </w:numPr>
      </w:pPr>
      <w:r>
        <w:t>Ensure that all duties and services provided are in accordance with the School’s Equal Opportunities Policy</w:t>
      </w:r>
    </w:p>
    <w:p w:rsidR="00C710CE" w:rsidRPr="00900873" w:rsidRDefault="000500CF" w:rsidP="00C710CE">
      <w:pPr>
        <w:rPr>
          <w:b/>
        </w:rPr>
      </w:pPr>
      <w:r>
        <w:br w:type="page"/>
      </w:r>
      <w:r w:rsidR="00C710CE">
        <w:rPr>
          <w:b/>
        </w:rPr>
        <w:lastRenderedPageBreak/>
        <w:t>SITE ASSISTANT PERSON SPECIFICATION</w:t>
      </w:r>
      <w:r w:rsidR="00C710CE">
        <w:rPr>
          <w:b/>
        </w:rPr>
        <w:tab/>
      </w:r>
      <w:r w:rsidR="00C710CE">
        <w:rPr>
          <w:b/>
        </w:rPr>
        <w:tab/>
      </w:r>
      <w:r w:rsidR="00C710CE">
        <w:rPr>
          <w:b/>
        </w:rPr>
        <w:tab/>
      </w:r>
      <w:r w:rsidR="00C710CE">
        <w:rPr>
          <w:b/>
        </w:rPr>
        <w:tab/>
      </w:r>
      <w:r w:rsidR="00C710CE">
        <w:rPr>
          <w:b/>
        </w:rPr>
        <w:tab/>
      </w:r>
      <w:r w:rsidR="00C710CE">
        <w:rPr>
          <w:b/>
        </w:rPr>
        <w:tab/>
      </w:r>
    </w:p>
    <w:tbl>
      <w:tblPr>
        <w:tblStyle w:val="TableGrid"/>
        <w:tblpPr w:leftFromText="180" w:rightFromText="180" w:vertAnchor="text" w:horzAnchor="margin" w:tblpXSpec="center" w:tblpY="158"/>
        <w:tblW w:w="11220" w:type="dxa"/>
        <w:tblLook w:val="01E0" w:firstRow="1" w:lastRow="1" w:firstColumn="1" w:lastColumn="1" w:noHBand="0" w:noVBand="0"/>
      </w:tblPr>
      <w:tblGrid>
        <w:gridCol w:w="3366"/>
        <w:gridCol w:w="2992"/>
        <w:gridCol w:w="4862"/>
      </w:tblGrid>
      <w:tr w:rsidR="00C710CE" w:rsidRPr="00EC7A31" w:rsidTr="00870115">
        <w:tc>
          <w:tcPr>
            <w:tcW w:w="3366" w:type="dxa"/>
          </w:tcPr>
          <w:p w:rsidR="00C710CE" w:rsidRPr="00EC7A31" w:rsidRDefault="00C710CE" w:rsidP="00870115">
            <w:pPr>
              <w:rPr>
                <w:b/>
              </w:rPr>
            </w:pPr>
            <w:r w:rsidRPr="00EC7A31">
              <w:rPr>
                <w:b/>
              </w:rPr>
              <w:t>General heading</w:t>
            </w:r>
          </w:p>
        </w:tc>
        <w:tc>
          <w:tcPr>
            <w:tcW w:w="2992" w:type="dxa"/>
          </w:tcPr>
          <w:p w:rsidR="00C710CE" w:rsidRPr="00EC7A31" w:rsidRDefault="00C710CE" w:rsidP="00870115">
            <w:pPr>
              <w:rPr>
                <w:b/>
              </w:rPr>
            </w:pPr>
            <w:r w:rsidRPr="00EC7A31">
              <w:rPr>
                <w:b/>
              </w:rPr>
              <w:t>Detail</w:t>
            </w:r>
          </w:p>
        </w:tc>
        <w:tc>
          <w:tcPr>
            <w:tcW w:w="4862" w:type="dxa"/>
          </w:tcPr>
          <w:p w:rsidR="00C710CE" w:rsidRPr="00EC7A31" w:rsidRDefault="00C710CE" w:rsidP="00870115">
            <w:pPr>
              <w:rPr>
                <w:b/>
              </w:rPr>
            </w:pPr>
            <w:r w:rsidRPr="00EC7A31">
              <w:rPr>
                <w:b/>
              </w:rPr>
              <w:t>Examples</w:t>
            </w:r>
          </w:p>
        </w:tc>
      </w:tr>
      <w:tr w:rsidR="00C710CE" w:rsidTr="00870115">
        <w:tc>
          <w:tcPr>
            <w:tcW w:w="3366" w:type="dxa"/>
            <w:vMerge w:val="restart"/>
          </w:tcPr>
          <w:p w:rsidR="00C710CE" w:rsidRPr="00EC7A31" w:rsidRDefault="00C710CE" w:rsidP="00870115">
            <w:pPr>
              <w:rPr>
                <w:b/>
              </w:rPr>
            </w:pPr>
            <w:r w:rsidRPr="00EC7A31">
              <w:rPr>
                <w:b/>
              </w:rPr>
              <w:t>Qualifications &amp; Experience</w:t>
            </w:r>
          </w:p>
        </w:tc>
        <w:tc>
          <w:tcPr>
            <w:tcW w:w="2992" w:type="dxa"/>
          </w:tcPr>
          <w:p w:rsidR="00C710CE" w:rsidRDefault="00C710CE" w:rsidP="00870115">
            <w:r>
              <w:t>Specific qualifications &amp; experience</w:t>
            </w:r>
          </w:p>
        </w:tc>
        <w:tc>
          <w:tcPr>
            <w:tcW w:w="4862" w:type="dxa"/>
          </w:tcPr>
          <w:p w:rsidR="00C710CE" w:rsidRDefault="00C710CE" w:rsidP="00870115">
            <w:r>
              <w:t>Experience of caretaking and/or buildings maintenance/security</w:t>
            </w:r>
          </w:p>
          <w:p w:rsidR="00C710CE" w:rsidRDefault="00C710CE" w:rsidP="00870115">
            <w:r>
              <w:t>Completion of  DCSF induction programme</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Knowledge of relevant policies and procedures</w:t>
            </w:r>
          </w:p>
        </w:tc>
        <w:tc>
          <w:tcPr>
            <w:tcW w:w="4862" w:type="dxa"/>
          </w:tcPr>
          <w:p w:rsidR="00C710CE" w:rsidRDefault="00C710CE" w:rsidP="00870115">
            <w:r>
              <w:t>Knowledge of First Aid</w:t>
            </w:r>
          </w:p>
          <w:p w:rsidR="00C710CE" w:rsidRDefault="00C710CE" w:rsidP="00870115"/>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Literacy</w:t>
            </w:r>
          </w:p>
        </w:tc>
        <w:tc>
          <w:tcPr>
            <w:tcW w:w="4862" w:type="dxa"/>
          </w:tcPr>
          <w:p w:rsidR="00C710CE" w:rsidRDefault="00C710CE" w:rsidP="00870115">
            <w:r>
              <w:t>Good reading and writing skills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Numeracy</w:t>
            </w:r>
          </w:p>
        </w:tc>
        <w:tc>
          <w:tcPr>
            <w:tcW w:w="4862" w:type="dxa"/>
          </w:tcPr>
          <w:p w:rsidR="00C710CE" w:rsidRDefault="00C710CE" w:rsidP="00870115">
            <w:r>
              <w:t>Ability to count and undertake general mathematical calculations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Technology</w:t>
            </w:r>
          </w:p>
        </w:tc>
        <w:tc>
          <w:tcPr>
            <w:tcW w:w="4862" w:type="dxa"/>
          </w:tcPr>
          <w:p w:rsidR="00C710CE" w:rsidRDefault="00C710CE" w:rsidP="00870115">
            <w:r>
              <w:t>Good knowledge of security, heating plant and other building systems</w:t>
            </w:r>
          </w:p>
          <w:p w:rsidR="00C710CE" w:rsidRDefault="00C710CE" w:rsidP="00870115">
            <w:r>
              <w:t>Ability to undertake DIY tasks</w:t>
            </w:r>
          </w:p>
        </w:tc>
      </w:tr>
      <w:tr w:rsidR="00C710CE" w:rsidTr="00870115">
        <w:tc>
          <w:tcPr>
            <w:tcW w:w="3366" w:type="dxa"/>
            <w:vMerge w:val="restart"/>
          </w:tcPr>
          <w:p w:rsidR="00C710CE" w:rsidRPr="00EC7A31" w:rsidRDefault="00C710CE" w:rsidP="00870115">
            <w:pPr>
              <w:rPr>
                <w:b/>
              </w:rPr>
            </w:pPr>
            <w:r w:rsidRPr="00EC7A31">
              <w:rPr>
                <w:b/>
              </w:rPr>
              <w:t>Communication</w:t>
            </w:r>
          </w:p>
        </w:tc>
        <w:tc>
          <w:tcPr>
            <w:tcW w:w="2992" w:type="dxa"/>
          </w:tcPr>
          <w:p w:rsidR="00C710CE" w:rsidRDefault="00C710CE" w:rsidP="00870115">
            <w:r>
              <w:t>Written</w:t>
            </w:r>
          </w:p>
        </w:tc>
        <w:tc>
          <w:tcPr>
            <w:tcW w:w="4862" w:type="dxa"/>
          </w:tcPr>
          <w:p w:rsidR="00C710CE" w:rsidRDefault="00C710CE" w:rsidP="00870115">
            <w:r>
              <w:t>Ability to complete forms, write letters and reports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Verbal</w:t>
            </w:r>
          </w:p>
        </w:tc>
        <w:tc>
          <w:tcPr>
            <w:tcW w:w="4862" w:type="dxa"/>
          </w:tcPr>
          <w:p w:rsidR="00C710CE" w:rsidRDefault="00C710CE" w:rsidP="00870115">
            <w:r>
              <w:t xml:space="preserve">Ability to exchange complex verbal information clearly </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Languages</w:t>
            </w:r>
          </w:p>
        </w:tc>
        <w:tc>
          <w:tcPr>
            <w:tcW w:w="4862" w:type="dxa"/>
          </w:tcPr>
          <w:p w:rsidR="00C710CE" w:rsidRDefault="00C710CE" w:rsidP="00870115">
            <w:r>
              <w:t>Seek support to overcome communication barriers with children and adults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Negotiating</w:t>
            </w:r>
          </w:p>
        </w:tc>
        <w:tc>
          <w:tcPr>
            <w:tcW w:w="4862" w:type="dxa"/>
          </w:tcPr>
          <w:p w:rsidR="00C710CE" w:rsidRDefault="00C710CE" w:rsidP="00870115">
            <w:r>
              <w:t>Ability to negotiate effectively to achieve best outcomes</w:t>
            </w:r>
          </w:p>
          <w:p w:rsidR="00C710CE" w:rsidRDefault="00C710CE" w:rsidP="00870115">
            <w:r>
              <w:t>Ability to manage difficult or controversial exchanges</w:t>
            </w:r>
          </w:p>
        </w:tc>
      </w:tr>
      <w:tr w:rsidR="00C710CE" w:rsidTr="00870115">
        <w:tc>
          <w:tcPr>
            <w:tcW w:w="3366" w:type="dxa"/>
            <w:vMerge w:val="restart"/>
          </w:tcPr>
          <w:p w:rsidR="00C710CE" w:rsidRPr="00EC7A31" w:rsidRDefault="00C710CE" w:rsidP="00870115">
            <w:pPr>
              <w:rPr>
                <w:b/>
              </w:rPr>
            </w:pPr>
            <w:r w:rsidRPr="00EC7A31">
              <w:rPr>
                <w:b/>
              </w:rPr>
              <w:t>Working with children</w:t>
            </w:r>
          </w:p>
        </w:tc>
        <w:tc>
          <w:tcPr>
            <w:tcW w:w="2992" w:type="dxa"/>
          </w:tcPr>
          <w:p w:rsidR="00C710CE" w:rsidRDefault="00C710CE" w:rsidP="00870115">
            <w:r>
              <w:t>Behaviour Management</w:t>
            </w:r>
          </w:p>
        </w:tc>
        <w:tc>
          <w:tcPr>
            <w:tcW w:w="4862" w:type="dxa"/>
          </w:tcPr>
          <w:p w:rsidR="00C710CE" w:rsidRDefault="00C710CE" w:rsidP="00870115">
            <w:r>
              <w:t xml:space="preserve">Understand the school’s behaviour management policy   </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SEN</w:t>
            </w:r>
          </w:p>
        </w:tc>
        <w:tc>
          <w:tcPr>
            <w:tcW w:w="4862" w:type="dxa"/>
          </w:tcPr>
          <w:p w:rsidR="00C710CE" w:rsidRDefault="00C710CE" w:rsidP="00870115">
            <w:r>
              <w:t>Understand and support the differences in children and adults and respond appropriately</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Curriculum</w:t>
            </w:r>
          </w:p>
        </w:tc>
        <w:tc>
          <w:tcPr>
            <w:tcW w:w="4862" w:type="dxa"/>
          </w:tcPr>
          <w:p w:rsidR="00C710CE" w:rsidRDefault="00C710CE" w:rsidP="00870115">
            <w:r>
              <w:t>Basic understanding of the learning experience provided by the school</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Child Development</w:t>
            </w:r>
          </w:p>
        </w:tc>
        <w:tc>
          <w:tcPr>
            <w:tcW w:w="4862" w:type="dxa"/>
          </w:tcPr>
          <w:p w:rsidR="00C710CE" w:rsidRDefault="00C710CE" w:rsidP="00870115">
            <w:r>
              <w:t>Basic understanding of the way in which children develop</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Health &amp; Well being</w:t>
            </w:r>
          </w:p>
        </w:tc>
        <w:tc>
          <w:tcPr>
            <w:tcW w:w="4862" w:type="dxa"/>
          </w:tcPr>
          <w:p w:rsidR="00C710CE" w:rsidRDefault="00C710CE" w:rsidP="00870115">
            <w:r>
              <w:t xml:space="preserve">Understand and support the importance of physical and emotional wellbeing  </w:t>
            </w:r>
          </w:p>
        </w:tc>
      </w:tr>
      <w:tr w:rsidR="00C710CE" w:rsidTr="00870115">
        <w:tc>
          <w:tcPr>
            <w:tcW w:w="3366" w:type="dxa"/>
            <w:vMerge w:val="restart"/>
          </w:tcPr>
          <w:p w:rsidR="00C710CE" w:rsidRPr="00EC7A31" w:rsidRDefault="00C710CE" w:rsidP="00870115">
            <w:pPr>
              <w:rPr>
                <w:b/>
              </w:rPr>
            </w:pPr>
            <w:r w:rsidRPr="00EC7A31">
              <w:rPr>
                <w:b/>
              </w:rPr>
              <w:t>Working with others</w:t>
            </w:r>
          </w:p>
        </w:tc>
        <w:tc>
          <w:tcPr>
            <w:tcW w:w="2992" w:type="dxa"/>
          </w:tcPr>
          <w:p w:rsidR="00C710CE" w:rsidRDefault="00C710CE" w:rsidP="00870115">
            <w:r>
              <w:t>Working with partners</w:t>
            </w:r>
          </w:p>
        </w:tc>
        <w:tc>
          <w:tcPr>
            <w:tcW w:w="4862" w:type="dxa"/>
          </w:tcPr>
          <w:p w:rsidR="00C710CE" w:rsidRDefault="00C710CE" w:rsidP="00870115">
            <w:r>
              <w:t>Understand the role of others working in and with the school</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Relationships</w:t>
            </w:r>
          </w:p>
        </w:tc>
        <w:tc>
          <w:tcPr>
            <w:tcW w:w="4862" w:type="dxa"/>
          </w:tcPr>
          <w:p w:rsidR="00C710CE" w:rsidRDefault="00C710CE" w:rsidP="00870115">
            <w:r>
              <w:t>Ability to establish rapport and respectful and trusting relationships with others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Team work</w:t>
            </w:r>
          </w:p>
        </w:tc>
        <w:tc>
          <w:tcPr>
            <w:tcW w:w="4862" w:type="dxa"/>
          </w:tcPr>
          <w:p w:rsidR="00C710CE" w:rsidRDefault="00C710CE" w:rsidP="00870115">
            <w:r>
              <w:t>Ability to make an distinctive contribution to the work of the work a team</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Information</w:t>
            </w:r>
          </w:p>
        </w:tc>
        <w:tc>
          <w:tcPr>
            <w:tcW w:w="4862" w:type="dxa"/>
          </w:tcPr>
          <w:p w:rsidR="00C710CE" w:rsidRDefault="00C710CE" w:rsidP="00870115">
            <w:r>
              <w:t xml:space="preserve">Contribute to the development and implementation of effective systems to share information </w:t>
            </w:r>
          </w:p>
        </w:tc>
      </w:tr>
      <w:tr w:rsidR="00C710CE" w:rsidTr="00870115">
        <w:tc>
          <w:tcPr>
            <w:tcW w:w="3366" w:type="dxa"/>
            <w:vMerge w:val="restart"/>
          </w:tcPr>
          <w:p w:rsidR="00C710CE" w:rsidRDefault="00C710CE" w:rsidP="00870115">
            <w:pPr>
              <w:rPr>
                <w:b/>
              </w:rPr>
            </w:pPr>
            <w:r>
              <w:rPr>
                <w:b/>
              </w:rPr>
              <w:t xml:space="preserve">Responsibilities </w:t>
            </w:r>
          </w:p>
          <w:p w:rsidR="00C710CE" w:rsidRPr="00EC7A31" w:rsidRDefault="00C710CE" w:rsidP="00870115">
            <w:pPr>
              <w:rPr>
                <w:b/>
              </w:rPr>
            </w:pPr>
          </w:p>
        </w:tc>
        <w:tc>
          <w:tcPr>
            <w:tcW w:w="2992" w:type="dxa"/>
          </w:tcPr>
          <w:p w:rsidR="00C710CE" w:rsidRDefault="00C710CE" w:rsidP="00870115">
            <w:r>
              <w:t>Organisational skills</w:t>
            </w:r>
          </w:p>
        </w:tc>
        <w:tc>
          <w:tcPr>
            <w:tcW w:w="4862" w:type="dxa"/>
          </w:tcPr>
          <w:p w:rsidR="00C710CE" w:rsidRDefault="00C710CE" w:rsidP="00870115">
            <w:r>
              <w:t>Excellent organisational skills</w:t>
            </w:r>
          </w:p>
          <w:p w:rsidR="00C710CE" w:rsidRDefault="00C710CE" w:rsidP="00870115">
            <w:r>
              <w:t>Ability to remain calm under pressure</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Line Management</w:t>
            </w:r>
          </w:p>
        </w:tc>
        <w:tc>
          <w:tcPr>
            <w:tcW w:w="4862" w:type="dxa"/>
          </w:tcPr>
          <w:p w:rsidR="00C710CE" w:rsidRDefault="00C710CE" w:rsidP="00870115">
            <w:r>
              <w:t>Ability to supervise and monitor the work of others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Time Management</w:t>
            </w:r>
          </w:p>
        </w:tc>
        <w:tc>
          <w:tcPr>
            <w:tcW w:w="4862" w:type="dxa"/>
          </w:tcPr>
          <w:p w:rsidR="00C710CE" w:rsidRDefault="00C710CE" w:rsidP="00870115">
            <w:r>
              <w:t>Ability to manage own time effectively</w:t>
            </w:r>
          </w:p>
          <w:p w:rsidR="00C710CE" w:rsidRDefault="00C710CE" w:rsidP="00870115">
            <w:r>
              <w:t>Demonstrate a flexible approach</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Creativity</w:t>
            </w:r>
          </w:p>
        </w:tc>
        <w:tc>
          <w:tcPr>
            <w:tcW w:w="4862" w:type="dxa"/>
          </w:tcPr>
          <w:p w:rsidR="00C710CE" w:rsidRDefault="00C710CE" w:rsidP="00870115">
            <w:r>
              <w:t>Demonstrate ability to resolve complex problems independently</w:t>
            </w:r>
          </w:p>
        </w:tc>
      </w:tr>
      <w:tr w:rsidR="00C710CE" w:rsidTr="00870115">
        <w:tc>
          <w:tcPr>
            <w:tcW w:w="3366" w:type="dxa"/>
            <w:vMerge w:val="restart"/>
          </w:tcPr>
          <w:p w:rsidR="00C710CE" w:rsidRPr="00EC7A31" w:rsidRDefault="00C710CE" w:rsidP="00870115">
            <w:pPr>
              <w:rPr>
                <w:b/>
              </w:rPr>
            </w:pPr>
            <w:r w:rsidRPr="00EC7A31">
              <w:rPr>
                <w:b/>
              </w:rPr>
              <w:t>General</w:t>
            </w:r>
          </w:p>
        </w:tc>
        <w:tc>
          <w:tcPr>
            <w:tcW w:w="2992" w:type="dxa"/>
          </w:tcPr>
          <w:p w:rsidR="00C710CE" w:rsidRDefault="00C710CE" w:rsidP="00870115">
            <w:r>
              <w:t>Equalities</w:t>
            </w:r>
          </w:p>
        </w:tc>
        <w:tc>
          <w:tcPr>
            <w:tcW w:w="4862" w:type="dxa"/>
          </w:tcPr>
          <w:p w:rsidR="00C710CE" w:rsidRDefault="00C710CE" w:rsidP="00870115">
            <w:r>
              <w:t>Awareness of and commitment to equality</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Health &amp; Safety</w:t>
            </w:r>
          </w:p>
        </w:tc>
        <w:tc>
          <w:tcPr>
            <w:tcW w:w="4862" w:type="dxa"/>
          </w:tcPr>
          <w:p w:rsidR="00C710CE" w:rsidRDefault="00C710CE" w:rsidP="00870115">
            <w:r>
              <w:t>Good understanding of Health &amp; Safety</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Child Protection</w:t>
            </w:r>
          </w:p>
        </w:tc>
        <w:tc>
          <w:tcPr>
            <w:tcW w:w="4862" w:type="dxa"/>
          </w:tcPr>
          <w:p w:rsidR="00C710CE" w:rsidRDefault="00C710CE" w:rsidP="00870115">
            <w:r>
              <w:t>Understand and implement child protection procedures</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Confidentiality/Data Protection</w:t>
            </w:r>
          </w:p>
        </w:tc>
        <w:tc>
          <w:tcPr>
            <w:tcW w:w="4862" w:type="dxa"/>
          </w:tcPr>
          <w:p w:rsidR="00C710CE" w:rsidRDefault="00C710CE" w:rsidP="00870115">
            <w:r>
              <w:t>Understand procedures and legislation relating to confidentiality</w:t>
            </w:r>
          </w:p>
        </w:tc>
      </w:tr>
      <w:tr w:rsidR="00C710CE" w:rsidTr="00870115">
        <w:tc>
          <w:tcPr>
            <w:tcW w:w="3366" w:type="dxa"/>
            <w:vMerge/>
          </w:tcPr>
          <w:p w:rsidR="00C710CE" w:rsidRPr="00EC7A31" w:rsidRDefault="00C710CE" w:rsidP="00870115">
            <w:pPr>
              <w:rPr>
                <w:b/>
              </w:rPr>
            </w:pPr>
          </w:p>
        </w:tc>
        <w:tc>
          <w:tcPr>
            <w:tcW w:w="2992" w:type="dxa"/>
          </w:tcPr>
          <w:p w:rsidR="00C710CE" w:rsidRDefault="00C710CE" w:rsidP="00870115">
            <w:r>
              <w:t>CPD</w:t>
            </w:r>
          </w:p>
        </w:tc>
        <w:tc>
          <w:tcPr>
            <w:tcW w:w="4862" w:type="dxa"/>
          </w:tcPr>
          <w:p w:rsidR="00C710CE" w:rsidRDefault="00C710CE" w:rsidP="00870115">
            <w:r>
              <w:t>Demonstrate a clear commitment to develop and learn in the role</w:t>
            </w:r>
          </w:p>
          <w:p w:rsidR="00C710CE" w:rsidRDefault="00C710CE" w:rsidP="00870115">
            <w:r>
              <w:t>Ability to effectively evaluate own performance</w:t>
            </w:r>
          </w:p>
        </w:tc>
      </w:tr>
    </w:tbl>
    <w:p w:rsidR="00C710CE" w:rsidRDefault="00C710CE" w:rsidP="00C710CE"/>
    <w:p w:rsidR="00C710CE" w:rsidRDefault="00C710CE" w:rsidP="00C710CE"/>
    <w:p w:rsidR="00D82A5A" w:rsidRPr="00B12E51" w:rsidRDefault="00D82A5A" w:rsidP="00C710CE">
      <w:pPr>
        <w:rPr>
          <w:b/>
        </w:rPr>
      </w:pPr>
    </w:p>
    <w:sectPr w:rsidR="00D82A5A" w:rsidRPr="00B12E51" w:rsidSect="008D7D89">
      <w:headerReference w:type="default" r:id="rId7"/>
      <w:pgSz w:w="11907" w:h="16840" w:code="9"/>
      <w:pgMar w:top="680" w:right="102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47" w:rsidRDefault="006F6947">
      <w:r>
        <w:separator/>
      </w:r>
    </w:p>
  </w:endnote>
  <w:endnote w:type="continuationSeparator" w:id="0">
    <w:p w:rsidR="006F6947" w:rsidRDefault="006F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47" w:rsidRDefault="006F6947">
      <w:r>
        <w:separator/>
      </w:r>
    </w:p>
  </w:footnote>
  <w:footnote w:type="continuationSeparator" w:id="0">
    <w:p w:rsidR="006F6947" w:rsidRDefault="006F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D8" w:rsidRDefault="00DA51D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4B2"/>
    <w:multiLevelType w:val="hybridMultilevel"/>
    <w:tmpl w:val="EAE865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8A7131"/>
    <w:multiLevelType w:val="hybridMultilevel"/>
    <w:tmpl w:val="3E3AB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27464"/>
    <w:multiLevelType w:val="hybridMultilevel"/>
    <w:tmpl w:val="FF4C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7192"/>
    <w:multiLevelType w:val="hybridMultilevel"/>
    <w:tmpl w:val="B9465846"/>
    <w:lvl w:ilvl="0" w:tplc="04090001">
      <w:start w:val="1"/>
      <w:numFmt w:val="bullet"/>
      <w:lvlText w:val=""/>
      <w:lvlJc w:val="left"/>
      <w:pPr>
        <w:ind w:left="12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9B3FA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CE93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E4F5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228D3BA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E6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9F403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C7E2382"/>
    <w:multiLevelType w:val="hybridMultilevel"/>
    <w:tmpl w:val="620E1FCC"/>
    <w:lvl w:ilvl="0" w:tplc="FAB49300">
      <w:start w:val="1"/>
      <w:numFmt w:val="bullet"/>
      <w:lvlText w:val=""/>
      <w:lvlJc w:val="left"/>
      <w:pPr>
        <w:tabs>
          <w:tab w:val="num" w:pos="284"/>
        </w:tabs>
        <w:ind w:left="306" w:hanging="306"/>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2EE54B38"/>
    <w:multiLevelType w:val="hybridMultilevel"/>
    <w:tmpl w:val="20EC58B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1409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30F84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1F54E5"/>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35C0393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361877B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390523D0"/>
    <w:multiLevelType w:val="hybridMultilevel"/>
    <w:tmpl w:val="DFBEF6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7B1E92"/>
    <w:multiLevelType w:val="hybridMultilevel"/>
    <w:tmpl w:val="D2160D90"/>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F81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55585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7E1B7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5D4443EA"/>
    <w:multiLevelType w:val="hybridMultilevel"/>
    <w:tmpl w:val="79F0574A"/>
    <w:lvl w:ilvl="0" w:tplc="08090001">
      <w:start w:val="1"/>
      <w:numFmt w:val="bullet"/>
      <w:lvlText w:val=""/>
      <w:lvlJc w:val="left"/>
      <w:pPr>
        <w:tabs>
          <w:tab w:val="num" w:pos="720"/>
        </w:tabs>
        <w:ind w:left="720" w:hanging="360"/>
      </w:pPr>
      <w:rPr>
        <w:rFonts w:ascii="Symbol" w:hAnsi="Symbol" w:hint="default"/>
      </w:rPr>
    </w:lvl>
    <w:lvl w:ilvl="1" w:tplc="A08EEB70">
      <w:start w:val="3"/>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A350B"/>
    <w:multiLevelType w:val="hybridMultilevel"/>
    <w:tmpl w:val="553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5621F"/>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68612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262D0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34"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F33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3C4E2C"/>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37"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9F42C1"/>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74F9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AF06AC"/>
    <w:multiLevelType w:val="singleLevel"/>
    <w:tmpl w:val="33F4A026"/>
    <w:lvl w:ilvl="0">
      <w:start w:val="1"/>
      <w:numFmt w:val="decimal"/>
      <w:lvlText w:val="%1."/>
      <w:lvlJc w:val="left"/>
      <w:pPr>
        <w:tabs>
          <w:tab w:val="num" w:pos="720"/>
        </w:tabs>
        <w:ind w:left="720" w:hanging="720"/>
      </w:pPr>
      <w:rPr>
        <w:rFonts w:hint="default"/>
      </w:rPr>
    </w:lvl>
  </w:abstractNum>
  <w:num w:numId="1">
    <w:abstractNumId w:val="10"/>
  </w:num>
  <w:num w:numId="2">
    <w:abstractNumId w:val="40"/>
  </w:num>
  <w:num w:numId="3">
    <w:abstractNumId w:val="32"/>
  </w:num>
  <w:num w:numId="4">
    <w:abstractNumId w:val="41"/>
  </w:num>
  <w:num w:numId="5">
    <w:abstractNumId w:val="22"/>
  </w:num>
  <w:num w:numId="6">
    <w:abstractNumId w:val="37"/>
  </w:num>
  <w:num w:numId="7">
    <w:abstractNumId w:val="7"/>
  </w:num>
  <w:num w:numId="8">
    <w:abstractNumId w:val="6"/>
  </w:num>
  <w:num w:numId="9">
    <w:abstractNumId w:val="34"/>
  </w:num>
  <w:num w:numId="10">
    <w:abstractNumId w:val="24"/>
  </w:num>
  <w:num w:numId="11">
    <w:abstractNumId w:val="42"/>
  </w:num>
  <w:num w:numId="12">
    <w:abstractNumId w:val="21"/>
  </w:num>
  <w:num w:numId="13">
    <w:abstractNumId w:val="16"/>
  </w:num>
  <w:num w:numId="14">
    <w:abstractNumId w:val="5"/>
  </w:num>
  <w:num w:numId="15">
    <w:abstractNumId w:val="11"/>
  </w:num>
  <w:num w:numId="16">
    <w:abstractNumId w:val="26"/>
  </w:num>
  <w:num w:numId="17">
    <w:abstractNumId w:val="31"/>
  </w:num>
  <w:num w:numId="18">
    <w:abstractNumId w:val="39"/>
  </w:num>
  <w:num w:numId="19">
    <w:abstractNumId w:val="35"/>
  </w:num>
  <w:num w:numId="20">
    <w:abstractNumId w:val="23"/>
  </w:num>
  <w:num w:numId="21">
    <w:abstractNumId w:val="19"/>
  </w:num>
  <w:num w:numId="22">
    <w:abstractNumId w:val="30"/>
  </w:num>
  <w:num w:numId="23">
    <w:abstractNumId w:val="27"/>
  </w:num>
  <w:num w:numId="24">
    <w:abstractNumId w:val="8"/>
  </w:num>
  <w:num w:numId="25">
    <w:abstractNumId w:val="20"/>
  </w:num>
  <w:num w:numId="26">
    <w:abstractNumId w:val="0"/>
  </w:num>
  <w:num w:numId="27">
    <w:abstractNumId w:val="13"/>
  </w:num>
  <w:num w:numId="28">
    <w:abstractNumId w:val="25"/>
  </w:num>
  <w:num w:numId="29">
    <w:abstractNumId w:val="33"/>
  </w:num>
  <w:num w:numId="30">
    <w:abstractNumId w:val="2"/>
  </w:num>
  <w:num w:numId="31">
    <w:abstractNumId w:val="9"/>
  </w:num>
  <w:num w:numId="32">
    <w:abstractNumId w:val="29"/>
  </w:num>
  <w:num w:numId="33">
    <w:abstractNumId w:val="17"/>
  </w:num>
  <w:num w:numId="34">
    <w:abstractNumId w:val="1"/>
  </w:num>
  <w:num w:numId="35">
    <w:abstractNumId w:val="4"/>
  </w:num>
  <w:num w:numId="36">
    <w:abstractNumId w:val="18"/>
  </w:num>
  <w:num w:numId="37">
    <w:abstractNumId w:val="36"/>
  </w:num>
  <w:num w:numId="38">
    <w:abstractNumId w:val="12"/>
  </w:num>
  <w:num w:numId="39">
    <w:abstractNumId w:val="38"/>
  </w:num>
  <w:num w:numId="40">
    <w:abstractNumId w:val="15"/>
  </w:num>
  <w:num w:numId="41">
    <w:abstractNumId w:val="14"/>
  </w:num>
  <w:num w:numId="42">
    <w:abstractNumId w:val="28"/>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BC"/>
    <w:rsid w:val="000500CF"/>
    <w:rsid w:val="000C3A2C"/>
    <w:rsid w:val="00180C84"/>
    <w:rsid w:val="00195918"/>
    <w:rsid w:val="001A19E0"/>
    <w:rsid w:val="001F181E"/>
    <w:rsid w:val="0022697E"/>
    <w:rsid w:val="0035572C"/>
    <w:rsid w:val="00361AB7"/>
    <w:rsid w:val="00453127"/>
    <w:rsid w:val="0046137D"/>
    <w:rsid w:val="004B2CC6"/>
    <w:rsid w:val="004E35AB"/>
    <w:rsid w:val="004F25BA"/>
    <w:rsid w:val="00515124"/>
    <w:rsid w:val="005A4C83"/>
    <w:rsid w:val="00623E84"/>
    <w:rsid w:val="006B3334"/>
    <w:rsid w:val="006F6947"/>
    <w:rsid w:val="0072109A"/>
    <w:rsid w:val="00782D32"/>
    <w:rsid w:val="00794562"/>
    <w:rsid w:val="00854759"/>
    <w:rsid w:val="008905CB"/>
    <w:rsid w:val="00894C02"/>
    <w:rsid w:val="008D7D89"/>
    <w:rsid w:val="00AA1EBB"/>
    <w:rsid w:val="00AE42BC"/>
    <w:rsid w:val="00B12E51"/>
    <w:rsid w:val="00C710CE"/>
    <w:rsid w:val="00C925CB"/>
    <w:rsid w:val="00D303E2"/>
    <w:rsid w:val="00D77A98"/>
    <w:rsid w:val="00D82A5A"/>
    <w:rsid w:val="00DA51D8"/>
    <w:rsid w:val="00E311D1"/>
    <w:rsid w:val="00EA2577"/>
    <w:rsid w:val="00EB36CE"/>
    <w:rsid w:val="00FC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D4ACE"/>
  <w15:docId w15:val="{5EA30550-FED5-49CC-8ED8-792F21C3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89"/>
    <w:rPr>
      <w:rFonts w:ascii="Arial" w:hAnsi="Arial"/>
      <w:sz w:val="24"/>
      <w:szCs w:val="24"/>
      <w:lang w:val="en-GB" w:eastAsia="en-GB"/>
    </w:rPr>
  </w:style>
  <w:style w:type="paragraph" w:styleId="Heading2">
    <w:name w:val="heading 2"/>
    <w:basedOn w:val="Normal"/>
    <w:next w:val="Normal"/>
    <w:link w:val="Heading2Char"/>
    <w:semiHidden/>
    <w:unhideWhenUsed/>
    <w:qFormat/>
    <w:rsid w:val="00EA25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7D89"/>
    <w:pPr>
      <w:keepNext/>
      <w:jc w:val="both"/>
      <w:outlineLvl w:val="2"/>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89"/>
    <w:pPr>
      <w:tabs>
        <w:tab w:val="center" w:pos="4320"/>
        <w:tab w:val="right" w:pos="8640"/>
      </w:tabs>
    </w:pPr>
  </w:style>
  <w:style w:type="paragraph" w:styleId="Footer">
    <w:name w:val="footer"/>
    <w:basedOn w:val="Normal"/>
    <w:rsid w:val="008D7D89"/>
    <w:pPr>
      <w:tabs>
        <w:tab w:val="center" w:pos="4320"/>
        <w:tab w:val="right" w:pos="8640"/>
      </w:tabs>
    </w:pPr>
  </w:style>
  <w:style w:type="character" w:styleId="Hyperlink">
    <w:name w:val="Hyperlink"/>
    <w:basedOn w:val="DefaultParagraphFont"/>
    <w:rsid w:val="008D7D89"/>
    <w:rPr>
      <w:color w:val="0000FF"/>
      <w:u w:val="single"/>
    </w:rPr>
  </w:style>
  <w:style w:type="table" w:styleId="TableGrid">
    <w:name w:val="Table Grid"/>
    <w:basedOn w:val="TableNormal"/>
    <w:rsid w:val="008D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D7D89"/>
    <w:pPr>
      <w:tabs>
        <w:tab w:val="left" w:pos="4440"/>
      </w:tabs>
      <w:ind w:left="4440" w:hanging="660"/>
      <w:jc w:val="both"/>
    </w:pPr>
    <w:rPr>
      <w:rFonts w:ascii="Times New Roman" w:hAnsi="Times New Roman"/>
      <w:sz w:val="22"/>
      <w:szCs w:val="20"/>
    </w:rPr>
  </w:style>
  <w:style w:type="paragraph" w:styleId="BalloonText">
    <w:name w:val="Balloon Text"/>
    <w:basedOn w:val="Normal"/>
    <w:link w:val="BalloonTextChar"/>
    <w:rsid w:val="00361AB7"/>
    <w:rPr>
      <w:rFonts w:ascii="Tahoma" w:hAnsi="Tahoma" w:cs="Tahoma"/>
      <w:sz w:val="16"/>
      <w:szCs w:val="16"/>
    </w:rPr>
  </w:style>
  <w:style w:type="character" w:customStyle="1" w:styleId="BalloonTextChar">
    <w:name w:val="Balloon Text Char"/>
    <w:basedOn w:val="DefaultParagraphFont"/>
    <w:link w:val="BalloonText"/>
    <w:rsid w:val="00361AB7"/>
    <w:rPr>
      <w:rFonts w:ascii="Tahoma" w:hAnsi="Tahoma" w:cs="Tahoma"/>
      <w:sz w:val="16"/>
      <w:szCs w:val="16"/>
      <w:lang w:val="en-GB" w:eastAsia="en-GB"/>
    </w:rPr>
  </w:style>
  <w:style w:type="paragraph" w:styleId="ListParagraph">
    <w:name w:val="List Paragraph"/>
    <w:basedOn w:val="Normal"/>
    <w:uiPriority w:val="34"/>
    <w:qFormat/>
    <w:rsid w:val="00E311D1"/>
    <w:pPr>
      <w:ind w:left="720"/>
      <w:contextualSpacing/>
    </w:pPr>
  </w:style>
  <w:style w:type="paragraph" w:styleId="BodyText2">
    <w:name w:val="Body Text 2"/>
    <w:basedOn w:val="Normal"/>
    <w:link w:val="BodyText2Char"/>
    <w:rsid w:val="00B12E51"/>
    <w:pPr>
      <w:spacing w:after="120" w:line="480" w:lineRule="auto"/>
    </w:pPr>
  </w:style>
  <w:style w:type="character" w:customStyle="1" w:styleId="BodyText2Char">
    <w:name w:val="Body Text 2 Char"/>
    <w:basedOn w:val="DefaultParagraphFont"/>
    <w:link w:val="BodyText2"/>
    <w:rsid w:val="00B12E51"/>
    <w:rPr>
      <w:rFonts w:ascii="Arial" w:hAnsi="Arial"/>
      <w:sz w:val="24"/>
      <w:szCs w:val="24"/>
      <w:lang w:val="en-GB" w:eastAsia="en-GB"/>
    </w:rPr>
  </w:style>
  <w:style w:type="character" w:customStyle="1" w:styleId="Heading2Char">
    <w:name w:val="Heading 2 Char"/>
    <w:basedOn w:val="DefaultParagraphFont"/>
    <w:link w:val="Heading2"/>
    <w:semiHidden/>
    <w:rsid w:val="00EA2577"/>
    <w:rPr>
      <w:rFonts w:asciiTheme="majorHAnsi" w:eastAsiaTheme="majorEastAsia" w:hAnsiTheme="majorHAnsi" w:cstheme="majorBidi"/>
      <w:b/>
      <w:bCs/>
      <w:color w:val="4F81BD" w:themeColor="accent1"/>
      <w:sz w:val="26"/>
      <w:szCs w:val="26"/>
      <w:lang w:val="en-GB" w:eastAsia="en-GB"/>
    </w:rPr>
  </w:style>
  <w:style w:type="character" w:customStyle="1" w:styleId="HeaderChar">
    <w:name w:val="Header Char"/>
    <w:basedOn w:val="DefaultParagraphFont"/>
    <w:link w:val="Header"/>
    <w:rsid w:val="000500CF"/>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subject/>
  <dc:creator>nicki.harris</dc:creator>
  <cp:keywords/>
  <dc:description/>
  <cp:lastModifiedBy>Kevin Adams</cp:lastModifiedBy>
  <cp:revision>2</cp:revision>
  <cp:lastPrinted>2019-07-08T13:33:00Z</cp:lastPrinted>
  <dcterms:created xsi:type="dcterms:W3CDTF">2019-09-12T08:48:00Z</dcterms:created>
  <dcterms:modified xsi:type="dcterms:W3CDTF">2019-09-12T08:48:00Z</dcterms:modified>
</cp:coreProperties>
</file>