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8EC20CE"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2076"/>
        <w:gridCol w:w="8125"/>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25B3A798" w:rsidR="0050316D" w:rsidRPr="00305EC9" w:rsidRDefault="0050316D" w:rsidP="0010324B">
            <w:pPr>
              <w:tabs>
                <w:tab w:val="left" w:pos="5078"/>
              </w:tabs>
              <w:spacing w:after="0" w:line="240" w:lineRule="auto"/>
              <w:rPr>
                <w:color w:val="1F3864"/>
                <w:sz w:val="40"/>
                <w:szCs w:val="40"/>
              </w:rPr>
            </w:pPr>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3786AD1B" w:rsidR="0050316D" w:rsidRPr="0010324B" w:rsidRDefault="003146EC"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29DA3A00" w:rsidR="0050316D" w:rsidRPr="0010324B" w:rsidRDefault="002172E0" w:rsidP="0010324B">
            <w:pPr>
              <w:tabs>
                <w:tab w:val="left" w:pos="5078"/>
              </w:tabs>
              <w:spacing w:after="0" w:line="240" w:lineRule="auto"/>
              <w:rPr>
                <w:b/>
                <w:bCs/>
                <w:caps/>
                <w:color w:val="002060"/>
                <w:sz w:val="40"/>
              </w:rPr>
            </w:pPr>
            <w:r>
              <w:rPr>
                <w:b/>
                <w:bCs/>
                <w:caps/>
                <w:color w:val="002060"/>
                <w:sz w:val="40"/>
              </w:rPr>
              <w:t xml:space="preserve">APPLICANT </w:t>
            </w:r>
            <w:r w:rsidR="0050316D" w:rsidRPr="0010324B">
              <w:rPr>
                <w:b/>
                <w:bCs/>
                <w:caps/>
                <w:color w:val="002060"/>
                <w:sz w:val="40"/>
              </w:rPr>
              <w:t>NAME:</w:t>
            </w:r>
          </w:p>
        </w:tc>
        <w:tc>
          <w:tcPr>
            <w:tcW w:w="8533" w:type="dxa"/>
            <w:shd w:val="clear" w:color="auto" w:fill="F2F2F2"/>
          </w:tcPr>
          <w:p w14:paraId="03292B60" w14:textId="7D798C31" w:rsidR="00605FC0" w:rsidRPr="0010324B" w:rsidRDefault="00605FC0"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21294875"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106CF62"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proofErr w:type="gramStart"/>
            <w:r w:rsidRPr="0010324B">
              <w:t>Teachers</w:t>
            </w:r>
            <w:proofErr w:type="gramEnd"/>
            <w:r w:rsidRPr="0010324B">
              <w:t xml:space="preserve">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 xml:space="preserve">Under the Rehabilitation of Offenders Act 1974, you have the right not to disclose details of ‘spent’ convictions.  However, for certain jobs, employers </w:t>
            </w:r>
            <w:proofErr w:type="gramStart"/>
            <w:r w:rsidRPr="0010324B">
              <w:rPr>
                <w:rFonts w:cs="Calibri"/>
                <w:iCs/>
              </w:rPr>
              <w:t>are allowed to</w:t>
            </w:r>
            <w:proofErr w:type="gramEnd"/>
            <w:r w:rsidRPr="0010324B">
              <w:rPr>
                <w:rFonts w:cs="Calibri"/>
                <w:iCs/>
              </w:rPr>
              <w:t xml:space="preserve">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w:t>
            </w:r>
            <w:proofErr w:type="gramStart"/>
            <w:r w:rsidRPr="0010324B">
              <w:rPr>
                <w:rFonts w:cs="Calibri"/>
                <w:iCs/>
              </w:rPr>
              <w:t>taken into account</w:t>
            </w:r>
            <w:proofErr w:type="gramEnd"/>
            <w:r w:rsidRPr="0010324B">
              <w:rPr>
                <w:rFonts w:cs="Calibri"/>
                <w:iCs/>
              </w:rPr>
              <w: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 xml:space="preserve">If yes, please provide details of all relevant convictions, cautions, </w:t>
            </w:r>
            <w:proofErr w:type="gramStart"/>
            <w:r w:rsidRPr="0010324B">
              <w:rPr>
                <w:sz w:val="24"/>
              </w:rPr>
              <w:t>reprimands</w:t>
            </w:r>
            <w:proofErr w:type="gramEnd"/>
            <w:r w:rsidRPr="0010324B">
              <w:rPr>
                <w:sz w:val="24"/>
              </w:rPr>
              <w:t xml:space="preserve">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71B70CAD" w14:textId="3EF2002C" w:rsidR="007B3022" w:rsidRDefault="00311EB0" w:rsidP="0010324B">
            <w:pPr>
              <w:tabs>
                <w:tab w:val="left" w:pos="5078"/>
              </w:tabs>
              <w:spacing w:after="0" w:line="240" w:lineRule="auto"/>
            </w:pPr>
            <w:r>
              <w:t>Emma Pike (Nursery Manager)</w:t>
            </w:r>
          </w:p>
          <w:p w14:paraId="42871788" w14:textId="5C0CCA3A" w:rsidR="00595AEA" w:rsidRPr="0010324B" w:rsidRDefault="00595AEA" w:rsidP="0010324B">
            <w:pPr>
              <w:tabs>
                <w:tab w:val="left" w:pos="5078"/>
              </w:tabs>
              <w:spacing w:after="0" w:line="240" w:lineRule="auto"/>
            </w:pP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1ED2F69C" w14:textId="3CA98653" w:rsidR="007B3022" w:rsidRDefault="0021539F" w:rsidP="0010324B">
            <w:pPr>
              <w:tabs>
                <w:tab w:val="left" w:pos="5078"/>
              </w:tabs>
              <w:spacing w:after="0" w:line="240" w:lineRule="auto"/>
              <w:rPr>
                <w:rStyle w:val="Hyperlink"/>
              </w:rPr>
            </w:pPr>
            <w:hyperlink r:id="rId10" w:history="1">
              <w:r w:rsidR="00311EB0" w:rsidRPr="002C0579">
                <w:rPr>
                  <w:rStyle w:val="Hyperlink"/>
                </w:rPr>
                <w:t>emma.pike@newhallacademy.org</w:t>
              </w:r>
            </w:hyperlink>
          </w:p>
          <w:p w14:paraId="403BB7A4" w14:textId="77777777" w:rsidR="00311EB0" w:rsidRDefault="00311EB0" w:rsidP="0010324B">
            <w:pPr>
              <w:tabs>
                <w:tab w:val="left" w:pos="5078"/>
              </w:tabs>
              <w:spacing w:after="0" w:line="240" w:lineRule="auto"/>
            </w:pPr>
          </w:p>
          <w:p w14:paraId="52E3C761" w14:textId="166E417C" w:rsidR="00595AEA" w:rsidRPr="0010324B" w:rsidRDefault="00595AEA" w:rsidP="0010324B">
            <w:pPr>
              <w:tabs>
                <w:tab w:val="left" w:pos="5078"/>
              </w:tabs>
              <w:spacing w:after="0" w:line="240" w:lineRule="auto"/>
            </w:pP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254299C6" w14:textId="1EC09D57" w:rsidR="007B3022" w:rsidRDefault="00595AEA" w:rsidP="0010324B">
            <w:pPr>
              <w:tabs>
                <w:tab w:val="left" w:pos="5078"/>
              </w:tabs>
              <w:spacing w:after="0" w:line="240" w:lineRule="auto"/>
            </w:pPr>
            <w:r>
              <w:t xml:space="preserve">We will be </w:t>
            </w:r>
            <w:proofErr w:type="gramStart"/>
            <w:r>
              <w:t>shortlisting  and</w:t>
            </w:r>
            <w:proofErr w:type="gramEnd"/>
            <w:r>
              <w:t xml:space="preserve"> interviewing throughout September </w:t>
            </w:r>
            <w:r w:rsidR="00D07CFB">
              <w:t xml:space="preserve">– October </w:t>
            </w:r>
            <w:r>
              <w:t>2021</w:t>
            </w:r>
          </w:p>
          <w:p w14:paraId="316C31C4" w14:textId="7C460534" w:rsidR="00595AEA" w:rsidRPr="0010324B" w:rsidRDefault="00595AEA" w:rsidP="0010324B">
            <w:pPr>
              <w:tabs>
                <w:tab w:val="left" w:pos="5078"/>
              </w:tabs>
              <w:spacing w:after="0" w:line="240" w:lineRule="auto"/>
            </w:pPr>
          </w:p>
        </w:tc>
      </w:tr>
      <w:tr w:rsidR="00270960" w:rsidRPr="0010324B" w14:paraId="722FFE72" w14:textId="77777777" w:rsidTr="0010324B">
        <w:tc>
          <w:tcPr>
            <w:tcW w:w="1702" w:type="dxa"/>
            <w:shd w:val="clear" w:color="auto" w:fill="auto"/>
          </w:tcPr>
          <w:p w14:paraId="5DD9FBBB" w14:textId="03DAE544" w:rsidR="00270960" w:rsidRPr="0010324B" w:rsidRDefault="00270960" w:rsidP="0010324B">
            <w:pPr>
              <w:tabs>
                <w:tab w:val="left" w:pos="5078"/>
              </w:tabs>
              <w:spacing w:after="0" w:line="240" w:lineRule="auto"/>
            </w:pPr>
            <w:r>
              <w:t>Interview/s:</w:t>
            </w:r>
          </w:p>
        </w:tc>
        <w:tc>
          <w:tcPr>
            <w:tcW w:w="8646" w:type="dxa"/>
            <w:shd w:val="clear" w:color="auto" w:fill="auto"/>
          </w:tcPr>
          <w:p w14:paraId="246E4476" w14:textId="372374C5" w:rsidR="00270960" w:rsidRDefault="00595AEA" w:rsidP="0010324B">
            <w:pPr>
              <w:tabs>
                <w:tab w:val="left" w:pos="5078"/>
              </w:tabs>
              <w:spacing w:after="0" w:line="240" w:lineRule="auto"/>
            </w:pPr>
            <w:r>
              <w:t xml:space="preserve">Interviews and successful appointments throughout September </w:t>
            </w:r>
            <w:r w:rsidR="00D07CFB">
              <w:t xml:space="preserve">– October </w:t>
            </w:r>
            <w:r>
              <w:t>2021</w:t>
            </w:r>
          </w:p>
          <w:p w14:paraId="0E9B2D92" w14:textId="77BCE370" w:rsidR="00595AEA" w:rsidRDefault="00595AEA" w:rsidP="0010324B">
            <w:pPr>
              <w:tabs>
                <w:tab w:val="left" w:pos="5078"/>
              </w:tabs>
              <w:spacing w:after="0" w:line="240" w:lineRule="auto"/>
            </w:pPr>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B81C" w14:textId="77777777" w:rsidR="0021539F" w:rsidRDefault="0021539F" w:rsidP="00162358">
      <w:pPr>
        <w:spacing w:after="0" w:line="240" w:lineRule="auto"/>
      </w:pPr>
      <w:r>
        <w:separator/>
      </w:r>
    </w:p>
  </w:endnote>
  <w:endnote w:type="continuationSeparator" w:id="0">
    <w:p w14:paraId="114C67B2" w14:textId="77777777" w:rsidR="0021539F" w:rsidRDefault="0021539F"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40D89" w14:textId="77777777" w:rsidR="0021539F" w:rsidRDefault="0021539F" w:rsidP="00162358">
      <w:pPr>
        <w:spacing w:after="0" w:line="240" w:lineRule="auto"/>
      </w:pPr>
      <w:r>
        <w:separator/>
      </w:r>
    </w:p>
  </w:footnote>
  <w:footnote w:type="continuationSeparator" w:id="0">
    <w:p w14:paraId="18C5D3FF" w14:textId="77777777" w:rsidR="0021539F" w:rsidRDefault="0021539F"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053F0"/>
    <w:rsid w:val="00095E56"/>
    <w:rsid w:val="000D7017"/>
    <w:rsid w:val="0010324B"/>
    <w:rsid w:val="00110647"/>
    <w:rsid w:val="00155401"/>
    <w:rsid w:val="00162358"/>
    <w:rsid w:val="00167383"/>
    <w:rsid w:val="001C2388"/>
    <w:rsid w:val="0021539F"/>
    <w:rsid w:val="002172E0"/>
    <w:rsid w:val="00240590"/>
    <w:rsid w:val="00270960"/>
    <w:rsid w:val="002B261D"/>
    <w:rsid w:val="00305EC9"/>
    <w:rsid w:val="00311EB0"/>
    <w:rsid w:val="003146EC"/>
    <w:rsid w:val="00393BAE"/>
    <w:rsid w:val="003B54BB"/>
    <w:rsid w:val="00445277"/>
    <w:rsid w:val="004840AA"/>
    <w:rsid w:val="004A4B34"/>
    <w:rsid w:val="004A5978"/>
    <w:rsid w:val="004B6363"/>
    <w:rsid w:val="004D5BF3"/>
    <w:rsid w:val="004F72EC"/>
    <w:rsid w:val="0050316D"/>
    <w:rsid w:val="00537D23"/>
    <w:rsid w:val="005450FE"/>
    <w:rsid w:val="00595AEA"/>
    <w:rsid w:val="00605FC0"/>
    <w:rsid w:val="006472EF"/>
    <w:rsid w:val="00673CAA"/>
    <w:rsid w:val="00711C8A"/>
    <w:rsid w:val="00743BF4"/>
    <w:rsid w:val="007B3022"/>
    <w:rsid w:val="00822691"/>
    <w:rsid w:val="00862265"/>
    <w:rsid w:val="0088439F"/>
    <w:rsid w:val="00957131"/>
    <w:rsid w:val="00974DBB"/>
    <w:rsid w:val="00990E49"/>
    <w:rsid w:val="00A55757"/>
    <w:rsid w:val="00A66A03"/>
    <w:rsid w:val="00AE5D72"/>
    <w:rsid w:val="00B51E8A"/>
    <w:rsid w:val="00B81448"/>
    <w:rsid w:val="00C366A9"/>
    <w:rsid w:val="00CA0DDE"/>
    <w:rsid w:val="00CE64BA"/>
    <w:rsid w:val="00D07CFB"/>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95AEA"/>
    <w:rPr>
      <w:color w:val="0563C1" w:themeColor="hyperlink"/>
      <w:u w:val="single"/>
    </w:rPr>
  </w:style>
  <w:style w:type="character" w:styleId="UnresolvedMention">
    <w:name w:val="Unresolved Mention"/>
    <w:basedOn w:val="DefaultParagraphFont"/>
    <w:uiPriority w:val="99"/>
    <w:semiHidden/>
    <w:unhideWhenUsed/>
    <w:rsid w:val="00595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ma.pike@newhallacademy.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9" ma:contentTypeDescription="Create a new document." ma:contentTypeScope="" ma:versionID="2990476f360b221fe527261b5f155b4a">
  <xsd:schema xmlns:xsd="http://www.w3.org/2001/XMLSchema" xmlns:xs="http://www.w3.org/2001/XMLSchema" xmlns:p="http://schemas.microsoft.com/office/2006/metadata/properties" xmlns:ns2="becc07a8-29d5-46c8-a63b-e55b299f6f10" targetNamespace="http://schemas.microsoft.com/office/2006/metadata/properties" ma:root="true" ma:fieldsID="dc0fd3e42b2a2326b5737bc585127a26"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1BACA-7048-4BF6-B74E-B3A9652DA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B537E-9A34-42DD-963B-6ACD13FE3D71}">
  <ds:schemaRefs>
    <ds:schemaRef ds:uri="http://schemas.microsoft.com/sharepoint/v3/contenttype/forms"/>
  </ds:schemaRefs>
</ds:datastoreItem>
</file>

<file path=customXml/itemProps3.xml><?xml version="1.0" encoding="utf-8"?>
<ds:datastoreItem xmlns:ds="http://schemas.openxmlformats.org/officeDocument/2006/customXml" ds:itemID="{095711B8-E284-45CF-BB7B-1F626FD9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Emma.Pike</cp:lastModifiedBy>
  <cp:revision>2</cp:revision>
  <dcterms:created xsi:type="dcterms:W3CDTF">2021-09-24T11:52:00Z</dcterms:created>
  <dcterms:modified xsi:type="dcterms:W3CDTF">2021-09-24T11:52:00Z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176600</vt:r8>
  </property>
</Properties>
</file>