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6A" w:rsidRDefault="00D84537">
      <w:pPr>
        <w:ind w:left="709" w:right="567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Job Outline</w:t>
      </w:r>
    </w:p>
    <w:p w:rsidR="00AA576A" w:rsidRDefault="00D84537">
      <w:pPr>
        <w:ind w:left="709" w:right="567"/>
        <w:jc w:val="center"/>
        <w:rPr>
          <w:rFonts w:ascii="Roboto" w:eastAsia="Roboto" w:hAnsi="Roboto" w:cs="Roboto"/>
          <w:b/>
          <w:sz w:val="36"/>
          <w:szCs w:val="36"/>
          <w:u w:val="single"/>
        </w:rPr>
      </w:pPr>
      <w:r>
        <w:rPr>
          <w:rFonts w:ascii="Roboto" w:eastAsia="Roboto" w:hAnsi="Roboto" w:cs="Roboto"/>
          <w:b/>
          <w:sz w:val="36"/>
          <w:szCs w:val="36"/>
          <w:u w:val="single"/>
        </w:rPr>
        <w:t>Learning Support Assistant</w:t>
      </w:r>
    </w:p>
    <w:p w:rsidR="00AA576A" w:rsidRDefault="00AA576A">
      <w:pPr>
        <w:jc w:val="center"/>
        <w:rPr>
          <w:rFonts w:ascii="Roboto Medium" w:eastAsia="Roboto Medium" w:hAnsi="Roboto Medium" w:cs="Roboto Medium"/>
          <w:b/>
          <w:color w:val="000000"/>
          <w:sz w:val="28"/>
          <w:szCs w:val="28"/>
        </w:rPr>
      </w:pPr>
    </w:p>
    <w:p w:rsidR="00AA576A" w:rsidRDefault="00D84537">
      <w:pPr>
        <w:tabs>
          <w:tab w:val="left" w:pos="2552"/>
        </w:tabs>
        <w:ind w:right="567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  <w:b/>
        </w:rPr>
        <w:t xml:space="preserve">Responsible to: </w:t>
      </w:r>
      <w:r>
        <w:rPr>
          <w:rFonts w:ascii="Roboto Medium" w:eastAsia="Roboto Medium" w:hAnsi="Roboto Medium" w:cs="Roboto Medium"/>
          <w:b/>
        </w:rPr>
        <w:tab/>
      </w:r>
      <w:r>
        <w:rPr>
          <w:rFonts w:ascii="Roboto Medium" w:eastAsia="Roboto Medium" w:hAnsi="Roboto Medium" w:cs="Roboto Medium"/>
        </w:rPr>
        <w:t xml:space="preserve">SENCO </w:t>
      </w:r>
    </w:p>
    <w:p w:rsidR="00AA576A" w:rsidRDefault="00D84537">
      <w:pPr>
        <w:tabs>
          <w:tab w:val="left" w:pos="2552"/>
        </w:tabs>
        <w:ind w:left="2552" w:right="567" w:hanging="255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  <w:b/>
        </w:rPr>
        <w:t>Salary Grade:</w:t>
      </w:r>
      <w:r>
        <w:rPr>
          <w:rFonts w:ascii="Roboto Medium" w:eastAsia="Roboto Medium" w:hAnsi="Roboto Medium" w:cs="Roboto Medium"/>
        </w:rPr>
        <w:t xml:space="preserve"> </w:t>
      </w:r>
      <w:r>
        <w:rPr>
          <w:rFonts w:ascii="Roboto Medium" w:eastAsia="Roboto Medium" w:hAnsi="Roboto Medium" w:cs="Roboto Medium"/>
        </w:rPr>
        <w:tab/>
        <w:t>LGS Band 2 to Midpoint</w:t>
      </w:r>
    </w:p>
    <w:p w:rsidR="00AA576A" w:rsidRDefault="00D84537">
      <w:pPr>
        <w:tabs>
          <w:tab w:val="left" w:pos="2552"/>
        </w:tabs>
        <w:ind w:left="2552" w:right="567" w:hanging="255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  <w:b/>
        </w:rPr>
        <w:t>Full time/Part time:</w:t>
      </w:r>
      <w:r>
        <w:rPr>
          <w:rFonts w:ascii="Roboto Medium" w:eastAsia="Roboto Medium" w:hAnsi="Roboto Medium" w:cs="Roboto Medium"/>
        </w:rPr>
        <w:t xml:space="preserve"> </w:t>
      </w:r>
      <w:r>
        <w:rPr>
          <w:rFonts w:ascii="Roboto Medium" w:eastAsia="Roboto Medium" w:hAnsi="Roboto Medium" w:cs="Roboto Medium"/>
        </w:rPr>
        <w:tab/>
        <w:t>Part</w:t>
      </w:r>
      <w:r>
        <w:rPr>
          <w:rFonts w:ascii="Roboto Medium" w:eastAsia="Roboto Medium" w:hAnsi="Roboto Medium" w:cs="Roboto Medium"/>
        </w:rPr>
        <w:t xml:space="preserve"> Time (Monday-Friday, 8.30am - 3.30pm)</w:t>
      </w:r>
    </w:p>
    <w:p w:rsidR="00AA576A" w:rsidRDefault="00AA576A">
      <w:pPr>
        <w:tabs>
          <w:tab w:val="left" w:pos="2552"/>
        </w:tabs>
        <w:ind w:left="2552" w:right="567" w:hanging="2552"/>
        <w:jc w:val="both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</w:p>
    <w:p w:rsidR="00AA576A" w:rsidRDefault="00D84537">
      <w:pPr>
        <w:ind w:right="567"/>
        <w:jc w:val="both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  <w:r>
        <w:rPr>
          <w:rFonts w:ascii="Roboto Medium" w:eastAsia="Roboto Medium" w:hAnsi="Roboto Medium" w:cs="Roboto Medium"/>
          <w:b/>
          <w:sz w:val="28"/>
          <w:szCs w:val="28"/>
          <w:u w:val="single"/>
        </w:rPr>
        <w:t>Job Purpose:</w:t>
      </w:r>
    </w:p>
    <w:p w:rsidR="00AA576A" w:rsidRDefault="00AA576A">
      <w:pPr>
        <w:ind w:right="567"/>
        <w:jc w:val="both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</w:p>
    <w:p w:rsidR="00AA576A" w:rsidRDefault="00D84537">
      <w:pPr>
        <w:numPr>
          <w:ilvl w:val="0"/>
          <w:numId w:val="2"/>
        </w:numPr>
        <w:ind w:right="567"/>
        <w:jc w:val="both"/>
      </w:pPr>
      <w:r>
        <w:rPr>
          <w:rFonts w:ascii="Roboto Medium" w:eastAsia="Roboto Medium" w:hAnsi="Roboto Medium" w:cs="Roboto Medium"/>
        </w:rPr>
        <w:t>To support SEN student(s) with complex needs to learn as effectively as possible and to reach their full potential.</w:t>
      </w:r>
    </w:p>
    <w:p w:rsidR="00AA576A" w:rsidRDefault="00D84537">
      <w:pPr>
        <w:numPr>
          <w:ilvl w:val="0"/>
          <w:numId w:val="2"/>
        </w:numPr>
        <w:jc w:val="both"/>
      </w:pPr>
      <w:r>
        <w:rPr>
          <w:rFonts w:ascii="Roboto Medium" w:eastAsia="Roboto Medium" w:hAnsi="Roboto Medium" w:cs="Roboto Medium"/>
        </w:rPr>
        <w:t>Working with individuals or small groups of children, in collaboration with teaching staff;</w:t>
      </w:r>
    </w:p>
    <w:p w:rsidR="00AA576A" w:rsidRDefault="00D84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Roboto Medium" w:eastAsia="Roboto Medium" w:hAnsi="Roboto Medium" w:cs="Roboto Medium"/>
          <w:color w:val="000000"/>
        </w:rPr>
        <w:t xml:space="preserve">Proactively supporting students with activities </w:t>
      </w:r>
      <w:r>
        <w:rPr>
          <w:rFonts w:ascii="Roboto Medium" w:eastAsia="Roboto Medium" w:hAnsi="Roboto Medium" w:cs="Roboto Medium"/>
          <w:color w:val="000000"/>
        </w:rPr>
        <w:t>designed to enhance numeracy and literacy;</w:t>
      </w:r>
    </w:p>
    <w:p w:rsidR="00AA576A" w:rsidRDefault="00D84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Roboto Medium" w:eastAsia="Roboto Medium" w:hAnsi="Roboto Medium" w:cs="Roboto Medium"/>
          <w:color w:val="000000"/>
        </w:rPr>
        <w:t>Supporting SEN students in gaining the ability to utilise IT in the classroom;</w:t>
      </w:r>
    </w:p>
    <w:p w:rsidR="00AA576A" w:rsidRDefault="00D84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Roboto Medium" w:eastAsia="Roboto Medium" w:hAnsi="Roboto Medium" w:cs="Roboto Medium"/>
          <w:color w:val="000000"/>
        </w:rPr>
        <w:t>Promoting positive behaviour, raising esteem and encouraging an aspirational culture;</w:t>
      </w:r>
    </w:p>
    <w:p w:rsidR="00AA576A" w:rsidRDefault="00D845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Roboto Medium" w:eastAsia="Roboto Medium" w:hAnsi="Roboto Medium" w:cs="Roboto Medium"/>
          <w:color w:val="000000"/>
        </w:rPr>
        <w:t>Working with SEN students to foster their development as independent learners.</w:t>
      </w:r>
    </w:p>
    <w:p w:rsidR="00AA576A" w:rsidRDefault="00AA576A">
      <w:pPr>
        <w:jc w:val="both"/>
        <w:rPr>
          <w:rFonts w:ascii="Roboto Medium" w:eastAsia="Roboto Medium" w:hAnsi="Roboto Medium" w:cs="Roboto Medium"/>
        </w:rPr>
      </w:pPr>
    </w:p>
    <w:p w:rsidR="00AA576A" w:rsidRDefault="00D84537">
      <w:pPr>
        <w:ind w:right="567"/>
        <w:jc w:val="both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  <w:r>
        <w:rPr>
          <w:rFonts w:ascii="Roboto Medium" w:eastAsia="Roboto Medium" w:hAnsi="Roboto Medium" w:cs="Roboto Medium"/>
          <w:b/>
          <w:sz w:val="28"/>
          <w:szCs w:val="28"/>
          <w:u w:val="single"/>
        </w:rPr>
        <w:t>Duties of the post:</w:t>
      </w:r>
    </w:p>
    <w:p w:rsidR="00AA576A" w:rsidRDefault="00AA576A">
      <w:pPr>
        <w:ind w:right="567"/>
        <w:jc w:val="both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</w:p>
    <w:p w:rsidR="00AA576A" w:rsidRDefault="00D84537">
      <w:pPr>
        <w:ind w:right="567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1.</w:t>
      </w:r>
      <w:r>
        <w:rPr>
          <w:rFonts w:ascii="Roboto Medium" w:eastAsia="Roboto Medium" w:hAnsi="Roboto Medium" w:cs="Roboto Medium"/>
        </w:rPr>
        <w:tab/>
      </w:r>
      <w:r>
        <w:rPr>
          <w:rFonts w:ascii="Roboto Medium" w:eastAsia="Roboto Medium" w:hAnsi="Roboto Medium" w:cs="Roboto Medium"/>
        </w:rPr>
        <w:t>Supporting the Students on the SEN, Disabilities, More Able Registers, PPG or are not making the expected levels of progress:</w:t>
      </w:r>
    </w:p>
    <w:p w:rsidR="00AA576A" w:rsidRDefault="00AA576A">
      <w:pPr>
        <w:ind w:right="567"/>
        <w:jc w:val="both"/>
        <w:rPr>
          <w:rFonts w:ascii="Roboto Medium" w:eastAsia="Roboto Medium" w:hAnsi="Roboto Medium" w:cs="Roboto Medium"/>
        </w:rPr>
      </w:pP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Using questioning to ens</w:t>
      </w:r>
      <w:r w:rsidRPr="00D84537">
        <w:rPr>
          <w:rFonts w:ascii="Roboto Medium" w:eastAsia="Roboto Medium" w:hAnsi="Roboto Medium" w:cs="Roboto Medium"/>
        </w:rPr>
        <w:t>ure students have understood instructions as to what    they have to do, what they will learn and what outcome is expected of them by the end of the lesson.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Ensuring the student is able to use equipment and materials provided.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Motivatin</w:t>
      </w:r>
      <w:r w:rsidRPr="00D84537">
        <w:rPr>
          <w:rFonts w:ascii="Roboto Medium" w:eastAsia="Roboto Medium" w:hAnsi="Roboto Medium" w:cs="Roboto Medium"/>
        </w:rPr>
        <w:t>g and encouraging the student.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Assisting in areas of weakness by: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2"/>
        <w:jc w:val="both"/>
        <w:rPr>
          <w:color w:val="000000"/>
        </w:rPr>
      </w:pPr>
      <w:r w:rsidRPr="00D84537">
        <w:rPr>
          <w:rFonts w:ascii="Roboto Medium" w:eastAsia="Roboto Medium" w:hAnsi="Roboto Medium" w:cs="Roboto Medium"/>
          <w:color w:val="000000"/>
        </w:rPr>
        <w:t>Making notes for the student when lessons missed or as the teacher is giving instructions, to be used in the work that follows.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2"/>
        <w:jc w:val="both"/>
        <w:rPr>
          <w:color w:val="000000"/>
        </w:rPr>
      </w:pPr>
      <w:r w:rsidRPr="00D84537">
        <w:rPr>
          <w:rFonts w:ascii="Roboto Medium" w:eastAsia="Roboto Medium" w:hAnsi="Roboto Medium" w:cs="Roboto Medium"/>
          <w:color w:val="000000"/>
        </w:rPr>
        <w:t>Acting as scribe.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2"/>
        <w:jc w:val="both"/>
        <w:rPr>
          <w:color w:val="000000"/>
        </w:rPr>
      </w:pPr>
      <w:r w:rsidRPr="00D84537">
        <w:rPr>
          <w:rFonts w:ascii="Roboto Medium" w:eastAsia="Roboto Medium" w:hAnsi="Roboto Medium" w:cs="Roboto Medium"/>
          <w:color w:val="000000"/>
        </w:rPr>
        <w:t>Reading textbook sections and questions.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2"/>
        <w:jc w:val="both"/>
        <w:rPr>
          <w:color w:val="000000"/>
        </w:rPr>
      </w:pPr>
      <w:r w:rsidRPr="00D84537">
        <w:rPr>
          <w:rFonts w:ascii="Roboto Medium" w:eastAsia="Roboto Medium" w:hAnsi="Roboto Medium" w:cs="Roboto Medium"/>
          <w:color w:val="000000"/>
        </w:rPr>
        <w:t>Developing reading skills through the paired reading scheme.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2"/>
        <w:jc w:val="both"/>
        <w:rPr>
          <w:color w:val="000000"/>
        </w:rPr>
      </w:pPr>
      <w:r w:rsidRPr="00D84537">
        <w:rPr>
          <w:rFonts w:ascii="Roboto Medium" w:eastAsia="Roboto Medium" w:hAnsi="Roboto Medium" w:cs="Roboto Medium"/>
          <w:color w:val="000000"/>
        </w:rPr>
        <w:t>Helping students correct their work.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2"/>
        <w:jc w:val="both"/>
        <w:rPr>
          <w:color w:val="000000"/>
        </w:rPr>
      </w:pPr>
      <w:r w:rsidRPr="00D84537">
        <w:rPr>
          <w:rFonts w:ascii="Roboto Medium" w:eastAsia="Roboto Medium" w:hAnsi="Roboto Medium" w:cs="Roboto Medium"/>
          <w:color w:val="000000"/>
        </w:rPr>
        <w:t>Enhancing key cognitive weaknesses by running small group / individual interventions.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62"/>
        <w:jc w:val="both"/>
        <w:rPr>
          <w:color w:val="000000"/>
        </w:rPr>
      </w:pPr>
      <w:r w:rsidRPr="00D84537">
        <w:rPr>
          <w:rFonts w:ascii="Roboto Medium" w:eastAsia="Roboto Medium" w:hAnsi="Roboto Medium" w:cs="Roboto Medium"/>
          <w:color w:val="000000"/>
        </w:rPr>
        <w:t>Supporting student’s understand</w:t>
      </w:r>
      <w:r w:rsidRPr="00D84537">
        <w:rPr>
          <w:rFonts w:ascii="Roboto Medium" w:eastAsia="Roboto Medium" w:hAnsi="Roboto Medium" w:cs="Roboto Medium"/>
          <w:color w:val="000000"/>
        </w:rPr>
        <w:t>ing of homework tasks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As</w:t>
      </w:r>
      <w:r w:rsidRPr="00D84537">
        <w:rPr>
          <w:rFonts w:ascii="Roboto Medium" w:eastAsia="Roboto Medium" w:hAnsi="Roboto Medium" w:cs="Roboto Medium"/>
        </w:rPr>
        <w:t>sisting students to remain on task and complete work – focusing on quality of work complete rather than quantity.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U</w:t>
      </w:r>
      <w:r w:rsidRPr="00D84537">
        <w:rPr>
          <w:rFonts w:ascii="Roboto Medium" w:eastAsia="Roboto Medium" w:hAnsi="Roboto Medium" w:cs="Roboto Medium"/>
        </w:rPr>
        <w:t>sing questioning and feedback to develop student’s skills, knowledge and understanding.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Meeting the physi</w:t>
      </w:r>
      <w:r w:rsidRPr="00D84537">
        <w:rPr>
          <w:rFonts w:ascii="Roboto Medium" w:eastAsia="Roboto Medium" w:hAnsi="Roboto Medium" w:cs="Roboto Medium"/>
        </w:rPr>
        <w:t>cal needs of students.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Developing an understanding of individual student needs and methods of working.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 xml:space="preserve">Assisting in planning and differentiation by offering suggestions or producing </w:t>
      </w:r>
      <w:r>
        <w:rPr>
          <w:rFonts w:ascii="Roboto Medium" w:eastAsia="Roboto Medium" w:hAnsi="Roboto Medium" w:cs="Roboto Medium"/>
        </w:rPr>
        <w:t>w</w:t>
      </w:r>
      <w:r w:rsidRPr="00D84537">
        <w:rPr>
          <w:rFonts w:ascii="Roboto Medium" w:eastAsia="Roboto Medium" w:hAnsi="Roboto Medium" w:cs="Roboto Medium"/>
        </w:rPr>
        <w:t>orksheets/resources to meet student needs.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Encouraging indep</w:t>
      </w:r>
      <w:r w:rsidRPr="00D84537">
        <w:rPr>
          <w:rFonts w:ascii="Roboto Medium" w:eastAsia="Roboto Medium" w:hAnsi="Roboto Medium" w:cs="Roboto Medium"/>
        </w:rPr>
        <w:t>endence.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Communicating with the class teacher any student difficulties so the class teacher can address these in future lessons.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Clarify with students what the next steps in learning will be.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To establish a supportive relationship with the stu</w:t>
      </w:r>
      <w:r w:rsidRPr="00D84537">
        <w:rPr>
          <w:rFonts w:ascii="Roboto Medium" w:eastAsia="Roboto Medium" w:hAnsi="Roboto Medium" w:cs="Roboto Medium"/>
        </w:rPr>
        <w:t>dents concerned.</w:t>
      </w:r>
    </w:p>
    <w:p w:rsidR="00AA576A" w:rsidRPr="00D84537" w:rsidRDefault="00D84537" w:rsidP="00D84537">
      <w:pPr>
        <w:pStyle w:val="ListParagraph"/>
        <w:numPr>
          <w:ilvl w:val="0"/>
          <w:numId w:val="8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To encourage acceptance and inclusion of all students within the school community.</w:t>
      </w:r>
    </w:p>
    <w:p w:rsidR="00AA576A" w:rsidRDefault="00AA576A">
      <w:pPr>
        <w:ind w:right="562"/>
        <w:jc w:val="both"/>
        <w:rPr>
          <w:rFonts w:ascii="Roboto Medium" w:eastAsia="Roboto Medium" w:hAnsi="Roboto Medium" w:cs="Roboto Medium"/>
        </w:rPr>
      </w:pPr>
    </w:p>
    <w:p w:rsidR="00AA576A" w:rsidRDefault="00D84537">
      <w:pPr>
        <w:ind w:right="56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2.</w:t>
      </w:r>
      <w:r>
        <w:rPr>
          <w:rFonts w:ascii="Roboto Medium" w:eastAsia="Roboto Medium" w:hAnsi="Roboto Medium" w:cs="Roboto Medium"/>
        </w:rPr>
        <w:tab/>
      </w:r>
      <w:r>
        <w:rPr>
          <w:rFonts w:ascii="Roboto Medium" w:eastAsia="Roboto Medium" w:hAnsi="Roboto Medium" w:cs="Roboto Medium"/>
        </w:rPr>
        <w:t>Supporting the Learning Support staff:</w:t>
      </w:r>
    </w:p>
    <w:p w:rsidR="00AA576A" w:rsidRDefault="00AA576A">
      <w:pPr>
        <w:ind w:right="562"/>
        <w:jc w:val="both"/>
        <w:rPr>
          <w:rFonts w:ascii="Roboto Medium" w:eastAsia="Roboto Medium" w:hAnsi="Roboto Medium" w:cs="Roboto Medium"/>
        </w:rPr>
      </w:pPr>
    </w:p>
    <w:p w:rsidR="00AA576A" w:rsidRPr="00D84537" w:rsidRDefault="00D84537" w:rsidP="00D84537">
      <w:pPr>
        <w:pStyle w:val="ListParagraph"/>
        <w:numPr>
          <w:ilvl w:val="0"/>
          <w:numId w:val="11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Participate in evaluation of the support programme.</w:t>
      </w:r>
    </w:p>
    <w:p w:rsidR="00AA576A" w:rsidRPr="00D84537" w:rsidRDefault="00D84537" w:rsidP="00D84537">
      <w:pPr>
        <w:pStyle w:val="ListParagraph"/>
        <w:numPr>
          <w:ilvl w:val="0"/>
          <w:numId w:val="11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Administration of student reviews.</w:t>
      </w:r>
    </w:p>
    <w:p w:rsidR="00AA576A" w:rsidRPr="00D84537" w:rsidRDefault="00D84537" w:rsidP="00D84537">
      <w:pPr>
        <w:pStyle w:val="ListParagraph"/>
        <w:numPr>
          <w:ilvl w:val="0"/>
          <w:numId w:val="11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Ensuring needs of new students are circulated to relevant staff.</w:t>
      </w:r>
    </w:p>
    <w:p w:rsidR="00AA576A" w:rsidRPr="00D84537" w:rsidRDefault="00D84537" w:rsidP="00D84537">
      <w:pPr>
        <w:pStyle w:val="ListParagraph"/>
        <w:numPr>
          <w:ilvl w:val="0"/>
          <w:numId w:val="11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Any other duties assigned by the SENCO.</w:t>
      </w:r>
    </w:p>
    <w:p w:rsidR="00AA576A" w:rsidRDefault="00AA576A">
      <w:pPr>
        <w:ind w:right="562"/>
        <w:jc w:val="both"/>
        <w:rPr>
          <w:rFonts w:ascii="Roboto Medium" w:eastAsia="Roboto Medium" w:hAnsi="Roboto Medium" w:cs="Roboto Medium"/>
        </w:rPr>
      </w:pPr>
    </w:p>
    <w:p w:rsidR="00AA576A" w:rsidRDefault="00D84537">
      <w:pPr>
        <w:ind w:right="56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3.</w:t>
      </w:r>
      <w:r>
        <w:rPr>
          <w:rFonts w:ascii="Roboto Medium" w:eastAsia="Roboto Medium" w:hAnsi="Roboto Medium" w:cs="Roboto Medium"/>
        </w:rPr>
        <w:tab/>
      </w:r>
      <w:r>
        <w:rPr>
          <w:rFonts w:ascii="Roboto Medium" w:eastAsia="Roboto Medium" w:hAnsi="Roboto Medium" w:cs="Roboto Medium"/>
        </w:rPr>
        <w:t>Supporting the School:</w:t>
      </w:r>
    </w:p>
    <w:p w:rsidR="00AA576A" w:rsidRDefault="00AA576A">
      <w:pPr>
        <w:ind w:right="562"/>
        <w:jc w:val="both"/>
        <w:rPr>
          <w:rFonts w:ascii="Roboto Medium" w:eastAsia="Roboto Medium" w:hAnsi="Roboto Medium" w:cs="Roboto Medium"/>
        </w:rPr>
      </w:pPr>
    </w:p>
    <w:p w:rsidR="00AA576A" w:rsidRPr="00D84537" w:rsidRDefault="00D84537" w:rsidP="00D84537">
      <w:pPr>
        <w:pStyle w:val="ListParagraph"/>
        <w:numPr>
          <w:ilvl w:val="0"/>
          <w:numId w:val="13"/>
        </w:numPr>
        <w:ind w:right="562"/>
        <w:jc w:val="both"/>
        <w:rPr>
          <w:rFonts w:ascii="Roboto Medium" w:eastAsia="Roboto Medium" w:hAnsi="Roboto Medium" w:cs="Roboto Medium"/>
        </w:rPr>
      </w:pPr>
      <w:r w:rsidRPr="00D84537">
        <w:rPr>
          <w:rFonts w:ascii="Roboto Medium" w:eastAsia="Roboto Medium" w:hAnsi="Roboto Medium" w:cs="Roboto Medium"/>
        </w:rPr>
        <w:t>C</w:t>
      </w:r>
      <w:r w:rsidRPr="00D84537">
        <w:rPr>
          <w:rFonts w:ascii="Roboto Medium" w:eastAsia="Roboto Medium" w:hAnsi="Roboto Medium" w:cs="Roboto Medium"/>
        </w:rPr>
        <w:t>ontribute to reviews of the students’ progress.</w:t>
      </w:r>
    </w:p>
    <w:p w:rsidR="00AA576A" w:rsidRDefault="00D84537" w:rsidP="00D84537">
      <w:pPr>
        <w:pStyle w:val="ListParagraph"/>
        <w:numPr>
          <w:ilvl w:val="0"/>
          <w:numId w:val="13"/>
        </w:numPr>
        <w:ind w:right="56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T</w:t>
      </w:r>
      <w:r>
        <w:rPr>
          <w:rFonts w:ascii="Roboto Medium" w:eastAsia="Roboto Medium" w:hAnsi="Roboto Medium" w:cs="Roboto Medium"/>
        </w:rPr>
        <w:t>o attend relevant in-service training.</w:t>
      </w:r>
    </w:p>
    <w:p w:rsidR="00AA576A" w:rsidRDefault="00D84537" w:rsidP="00D84537">
      <w:pPr>
        <w:pStyle w:val="ListParagraph"/>
        <w:numPr>
          <w:ilvl w:val="0"/>
          <w:numId w:val="13"/>
        </w:numPr>
        <w:ind w:right="562"/>
        <w:jc w:val="both"/>
        <w:rPr>
          <w:rFonts w:ascii="Roboto Medium" w:eastAsia="Roboto Medium" w:hAnsi="Roboto Medium" w:cs="Roboto Medium"/>
        </w:rPr>
      </w:pPr>
      <w:r>
        <w:rPr>
          <w:rFonts w:ascii="Roboto Medium" w:eastAsia="Roboto Medium" w:hAnsi="Roboto Medium" w:cs="Roboto Medium"/>
        </w:rPr>
        <w:t>To be aware of school pro</w:t>
      </w:r>
      <w:r>
        <w:rPr>
          <w:rFonts w:ascii="Roboto Medium" w:eastAsia="Roboto Medium" w:hAnsi="Roboto Medium" w:cs="Roboto Medium"/>
        </w:rPr>
        <w:t>cedures.</w:t>
      </w:r>
    </w:p>
    <w:p w:rsidR="00D84537" w:rsidRPr="00D84537" w:rsidRDefault="00D84537" w:rsidP="00D84537">
      <w:pPr>
        <w:pStyle w:val="ListParagraph"/>
        <w:ind w:right="562"/>
        <w:jc w:val="both"/>
        <w:rPr>
          <w:rFonts w:ascii="Roboto Medium" w:eastAsia="Roboto Medium" w:hAnsi="Roboto Medium" w:cs="Roboto Medium"/>
        </w:rPr>
      </w:pPr>
      <w:bookmarkStart w:id="0" w:name="_GoBack"/>
      <w:bookmarkEnd w:id="0"/>
    </w:p>
    <w:p w:rsidR="00AA576A" w:rsidRDefault="00D84537">
      <w:pPr>
        <w:ind w:right="567"/>
        <w:jc w:val="both"/>
        <w:rPr>
          <w:rFonts w:ascii="Roboto Medium" w:eastAsia="Roboto Medium" w:hAnsi="Roboto Medium" w:cs="Roboto Medium"/>
          <w:b/>
          <w:sz w:val="28"/>
          <w:szCs w:val="28"/>
          <w:u w:val="single"/>
        </w:rPr>
      </w:pPr>
      <w:r>
        <w:rPr>
          <w:rFonts w:ascii="Roboto Medium" w:eastAsia="Roboto Medium" w:hAnsi="Roboto Medium" w:cs="Roboto Medium"/>
          <w:b/>
          <w:sz w:val="28"/>
          <w:szCs w:val="28"/>
          <w:u w:val="single"/>
        </w:rPr>
        <w:t>G</w:t>
      </w:r>
      <w:r>
        <w:rPr>
          <w:rFonts w:ascii="Roboto Medium" w:eastAsia="Roboto Medium" w:hAnsi="Roboto Medium" w:cs="Roboto Medium"/>
          <w:b/>
          <w:sz w:val="28"/>
          <w:szCs w:val="28"/>
          <w:u w:val="single"/>
        </w:rPr>
        <w:t>eneral</w:t>
      </w:r>
    </w:p>
    <w:p w:rsidR="00AA576A" w:rsidRDefault="00AA576A">
      <w:pPr>
        <w:jc w:val="both"/>
        <w:rPr>
          <w:rFonts w:ascii="Roboto Medium" w:eastAsia="Roboto Medium" w:hAnsi="Roboto Medium" w:cs="Roboto Medium"/>
        </w:rPr>
      </w:pPr>
    </w:p>
    <w:p w:rsidR="00AA576A" w:rsidRDefault="00D84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To carry out any other reasonable tasks as may be required by the School</w:t>
      </w:r>
    </w:p>
    <w:p w:rsidR="00AA576A" w:rsidRDefault="00D845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Roboto" w:eastAsia="Roboto" w:hAnsi="Roboto" w:cs="Roboto"/>
          <w:b/>
          <w:color w:val="000000"/>
        </w:rPr>
      </w:pPr>
      <w:bookmarkStart w:id="1" w:name="_gjdgxs" w:colFirst="0" w:colLast="0"/>
      <w:bookmarkEnd w:id="1"/>
      <w:r>
        <w:rPr>
          <w:rFonts w:ascii="Roboto" w:eastAsia="Roboto" w:hAnsi="Roboto" w:cs="Roboto"/>
          <w:b/>
          <w:color w:val="000000"/>
        </w:rPr>
        <w:t>The Sigma Trust is committed to safeguarding and promoting the welfare of children and young people and expects all staff and volunteers to share in this commitmen</w:t>
      </w:r>
      <w:r>
        <w:rPr>
          <w:rFonts w:ascii="Roboto" w:eastAsia="Roboto" w:hAnsi="Roboto" w:cs="Roboto"/>
          <w:b/>
          <w:color w:val="000000"/>
        </w:rPr>
        <w:t>t.</w:t>
      </w:r>
    </w:p>
    <w:sectPr w:rsidR="00AA576A">
      <w:headerReference w:type="first" r:id="rId7"/>
      <w:pgSz w:w="11906" w:h="16838"/>
      <w:pgMar w:top="1440" w:right="1080" w:bottom="1440" w:left="108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4537">
      <w:r>
        <w:separator/>
      </w:r>
    </w:p>
  </w:endnote>
  <w:endnote w:type="continuationSeparator" w:id="0">
    <w:p w:rsidR="00000000" w:rsidRDefault="00D8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4537">
      <w:r>
        <w:separator/>
      </w:r>
    </w:p>
  </w:footnote>
  <w:footnote w:type="continuationSeparator" w:id="0">
    <w:p w:rsidR="00000000" w:rsidRDefault="00D8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A" w:rsidRDefault="00D845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CC48D32" wp14:editId="0B698312">
          <wp:extent cx="2343043" cy="771584"/>
          <wp:effectExtent l="0" t="0" r="0" b="0"/>
          <wp:docPr id="2" name="image1.png" descr="C:\Users\Nicolette\Desktop\Stanway Logo Sep 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icolette\Desktop\Stanway Logo Sep 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043" cy="771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 xml:space="preserve">   </w:t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3345D84E" wp14:editId="1987F6CA">
          <wp:extent cx="1817983" cy="539662"/>
          <wp:effectExtent l="0" t="0" r="0" b="0"/>
          <wp:docPr id="1" name="image2.jpg" descr="C:\Users\hookk\AppData\Local\Microsoft\Windows\INetCache\Content.Word\Sigma_Trust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ookk\AppData\Local\Microsoft\Windows\INetCache\Content.Word\Sigma_Trust_Primary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983" cy="539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</w:t>
    </w:r>
  </w:p>
  <w:p w:rsidR="00AA576A" w:rsidRDefault="00AA57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001"/>
    <w:multiLevelType w:val="multilevel"/>
    <w:tmpl w:val="663C9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24629"/>
    <w:multiLevelType w:val="hybridMultilevel"/>
    <w:tmpl w:val="C11CC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1E7"/>
    <w:multiLevelType w:val="multilevel"/>
    <w:tmpl w:val="535A21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008D1"/>
    <w:multiLevelType w:val="multilevel"/>
    <w:tmpl w:val="B1384026"/>
    <w:lvl w:ilvl="0">
      <w:start w:val="1"/>
      <w:numFmt w:val="bullet"/>
      <w:lvlText w:val="•"/>
      <w:lvlJc w:val="left"/>
      <w:pPr>
        <w:ind w:left="7200" w:hanging="720"/>
      </w:pPr>
      <w:rPr>
        <w:rFonts w:ascii="Roboto Medium" w:eastAsia="Roboto Medium" w:hAnsi="Roboto Medium" w:cs="Roboto Medium"/>
      </w:rPr>
    </w:lvl>
    <w:lvl w:ilvl="1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212BAB"/>
    <w:multiLevelType w:val="hybridMultilevel"/>
    <w:tmpl w:val="03E02B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14F22"/>
    <w:multiLevelType w:val="hybridMultilevel"/>
    <w:tmpl w:val="79B6A2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16A2A7F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2693"/>
    <w:multiLevelType w:val="hybridMultilevel"/>
    <w:tmpl w:val="11C635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38A7"/>
    <w:multiLevelType w:val="hybridMultilevel"/>
    <w:tmpl w:val="23DC30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094F"/>
    <w:multiLevelType w:val="hybridMultilevel"/>
    <w:tmpl w:val="ABBA9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D4467"/>
    <w:multiLevelType w:val="hybridMultilevel"/>
    <w:tmpl w:val="BEBE09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5DAD"/>
    <w:multiLevelType w:val="hybridMultilevel"/>
    <w:tmpl w:val="117AB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5"/>
    <w:lvlOverride w:ilvl="0">
      <w:lvl w:ilvl="0" w:tplc="08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16A2A7F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</w:num>
  <w:num w:numId="12">
    <w:abstractNumId w:val="7"/>
    <w:lvlOverride w:ilvl="0">
      <w:lvl w:ilvl="0" w:tplc="08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6A"/>
    <w:rsid w:val="00AA576A"/>
    <w:rsid w:val="00D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5DAE"/>
  <w15:docId w15:val="{FC999B63-ED22-4B02-A1A1-1A0E27C3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4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37"/>
  </w:style>
  <w:style w:type="paragraph" w:styleId="Footer">
    <w:name w:val="footer"/>
    <w:basedOn w:val="Normal"/>
    <w:link w:val="FooterChar"/>
    <w:uiPriority w:val="99"/>
    <w:unhideWhenUsed/>
    <w:rsid w:val="00D84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37"/>
  </w:style>
  <w:style w:type="paragraph" w:styleId="ListParagraph">
    <w:name w:val="List Paragraph"/>
    <w:basedOn w:val="Normal"/>
    <w:uiPriority w:val="34"/>
    <w:qFormat/>
    <w:rsid w:val="00D8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>TSFAT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Sharon Burns</cp:lastModifiedBy>
  <cp:revision>2</cp:revision>
  <dcterms:created xsi:type="dcterms:W3CDTF">2019-09-16T12:36:00Z</dcterms:created>
  <dcterms:modified xsi:type="dcterms:W3CDTF">2019-09-16T12:41:00Z</dcterms:modified>
</cp:coreProperties>
</file>